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C8A0" w14:textId="4AC68146" w:rsidR="00061C16" w:rsidRDefault="00061C16" w:rsidP="00061C16">
      <w:pPr>
        <w:jc w:val="center"/>
        <w:rPr>
          <w:rFonts w:ascii="Gadugi" w:hAnsi="Gadugi"/>
          <w:color w:val="000000" w:themeColor="text1"/>
          <w:sz w:val="42"/>
          <w:szCs w:val="42"/>
        </w:rPr>
      </w:pPr>
    </w:p>
    <w:p w14:paraId="268D9EF7" w14:textId="7B77C04A" w:rsidR="00BE7C30" w:rsidRPr="00061C16" w:rsidRDefault="00061C16" w:rsidP="00061C16">
      <w:pPr>
        <w:jc w:val="center"/>
        <w:rPr>
          <w:rFonts w:ascii="Gadugi" w:hAnsi="Gadugi"/>
          <w:b/>
          <w:bCs/>
          <w:color w:val="000000" w:themeColor="text1"/>
          <w:sz w:val="36"/>
          <w:szCs w:val="36"/>
        </w:rPr>
      </w:pPr>
      <w:r w:rsidRPr="00061C16">
        <w:rPr>
          <w:rFonts w:ascii="Gadugi" w:hAnsi="Gadugi"/>
          <w:color w:val="000000" w:themeColor="text1"/>
          <w:sz w:val="36"/>
          <w:szCs w:val="36"/>
        </w:rPr>
        <w:t>TCD</w:t>
      </w:r>
      <w:r w:rsidR="00BE7C30" w:rsidRPr="00061C16">
        <w:rPr>
          <w:rFonts w:ascii="Gadugi" w:hAnsi="Gadugi"/>
          <w:color w:val="000000" w:themeColor="text1"/>
          <w:sz w:val="36"/>
          <w:szCs w:val="36"/>
        </w:rPr>
        <w:t xml:space="preserve"> </w:t>
      </w:r>
      <w:r w:rsidRPr="00061C16">
        <w:rPr>
          <w:rFonts w:ascii="Gadugi" w:hAnsi="Gadugi"/>
          <w:color w:val="000000" w:themeColor="text1"/>
          <w:sz w:val="36"/>
          <w:szCs w:val="36"/>
        </w:rPr>
        <w:t xml:space="preserve">Practitioner </w:t>
      </w:r>
      <w:r w:rsidR="00BE7C30" w:rsidRPr="00061C16">
        <w:rPr>
          <w:rFonts w:ascii="Gadugi" w:hAnsi="Gadugi"/>
          <w:color w:val="000000" w:themeColor="text1"/>
          <w:sz w:val="36"/>
          <w:szCs w:val="36"/>
        </w:rPr>
        <w:t>Grant</w:t>
      </w:r>
      <w:r w:rsidRPr="00061C16">
        <w:rPr>
          <w:rFonts w:ascii="Gadugi" w:hAnsi="Gadugi"/>
          <w:color w:val="000000" w:themeColor="text1"/>
          <w:sz w:val="36"/>
          <w:szCs w:val="36"/>
        </w:rPr>
        <w:t xml:space="preserve"> </w:t>
      </w:r>
      <w:r w:rsidR="00BE7C30" w:rsidRPr="00061C16">
        <w:rPr>
          <w:rFonts w:ascii="Gadugi" w:hAnsi="Gadugi"/>
          <w:color w:val="000000" w:themeColor="text1"/>
          <w:sz w:val="36"/>
          <w:szCs w:val="36"/>
        </w:rPr>
        <w:t>Report</w:t>
      </w:r>
      <w:r w:rsidR="00215C1E" w:rsidRPr="00061C16">
        <w:rPr>
          <w:rFonts w:ascii="Gadugi" w:hAnsi="Gadugi"/>
          <w:color w:val="000000" w:themeColor="text1"/>
          <w:sz w:val="36"/>
          <w:szCs w:val="36"/>
        </w:rPr>
        <w:t xml:space="preserve"> </w:t>
      </w:r>
      <w:r w:rsidR="00B27BE6" w:rsidRPr="00061C16">
        <w:rPr>
          <w:rFonts w:ascii="Gadugi" w:hAnsi="Gadugi"/>
          <w:color w:val="000000" w:themeColor="text1"/>
          <w:sz w:val="36"/>
          <w:szCs w:val="36"/>
        </w:rPr>
        <w:t>T</w:t>
      </w:r>
      <w:r w:rsidR="00215C1E" w:rsidRPr="00061C16">
        <w:rPr>
          <w:rFonts w:ascii="Gadugi" w:hAnsi="Gadugi"/>
          <w:color w:val="000000" w:themeColor="text1"/>
          <w:sz w:val="36"/>
          <w:szCs w:val="36"/>
        </w:rPr>
        <w:t>emplate</w:t>
      </w:r>
    </w:p>
    <w:p w14:paraId="28B1F567" w14:textId="641B6F71" w:rsidR="00F9125A" w:rsidRDefault="00F9125A">
      <w:pPr>
        <w:rPr>
          <w:rFonts w:ascii="Gadugi" w:hAnsi="Gadugi"/>
        </w:rPr>
      </w:pPr>
      <w:r>
        <w:rPr>
          <w:rFonts w:ascii="Gadugi" w:hAnsi="Gadugi"/>
          <w:noProof/>
        </w:rPr>
        <mc:AlternateContent>
          <mc:Choice Requires="wps">
            <w:drawing>
              <wp:anchor distT="0" distB="0" distL="114300" distR="114300" simplePos="0" relativeHeight="251659264" behindDoc="0" locked="0" layoutInCell="1" allowOverlap="1" wp14:anchorId="0B8F1DFE" wp14:editId="6B03B106">
                <wp:simplePos x="0" y="0"/>
                <wp:positionH relativeFrom="column">
                  <wp:posOffset>9728</wp:posOffset>
                </wp:positionH>
                <wp:positionV relativeFrom="paragraph">
                  <wp:posOffset>103248</wp:posOffset>
                </wp:positionV>
                <wp:extent cx="5797374" cy="0"/>
                <wp:effectExtent l="0" t="12700" r="32385" b="25400"/>
                <wp:wrapNone/>
                <wp:docPr id="2" name="Straight Connector 2"/>
                <wp:cNvGraphicFramePr/>
                <a:graphic xmlns:a="http://schemas.openxmlformats.org/drawingml/2006/main">
                  <a:graphicData uri="http://schemas.microsoft.com/office/word/2010/wordprocessingShape">
                    <wps:wsp>
                      <wps:cNvCnPr/>
                      <wps:spPr>
                        <a:xfrm>
                          <a:off x="0" y="0"/>
                          <a:ext cx="5797374" cy="0"/>
                        </a:xfrm>
                        <a:prstGeom prst="line">
                          <a:avLst/>
                        </a:prstGeom>
                        <a:ln w="38100"/>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69D12E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15pt" to="45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n4xgEAANQDAAAOAAAAZHJzL2Uyb0RvYy54bWysU9tuEzEQfUfiHyy/k70UmrLKpg+p4AVB&#10;ROEDXO84a8k3jU128/eMnXRbFaRKiBev7TnnzJzx7OZ2toYdAaP2rufNquYMnPSDdoee//zx6d0N&#10;ZzEJNwjjHfT8BJHfbt++2Uyhg9aP3gyAjERc7KbQ8zGl0FVVlCNYEVc+gKOg8mhFoiMeqgHFROrW&#10;VG1dX1eTxyGglxAj3d6dg3xb9JUCmb4pFSEx03OqLZUVy/qQ12q7Ed0BRRi1vJQh/qEKK7SjpIvU&#10;nUiC/UL9h5TVEn30Kq2kt5VXSksoHshNU79wcz+KAMULNSeGpU3x/8nKr8c9Mj30vOXMCUtPdJ9Q&#10;6MOY2M47Rw30yNrcpynEjuA7t8fLKYY9ZtOzQpu/ZIfNpbenpbcwJybp8sP64/pq/Z4z+RirnogB&#10;Y/oM3rK86bnRLtsWnTh+iYmSEfQRkq+NY1PPr26aujxglSs711J26WTgDPsOirxR9rbIlamCnUF2&#10;FDQPQkpw6Tp7owTGETrTlDZmIdavEy/4TIUycQu5eZ28MEpm79JCttp5/JtAmptLyeqMp/Kf+c7b&#10;Bz+cyiuVAI1OcXgZ8zybz8+F/vQzbn8DAAD//wMAUEsDBBQABgAIAAAAIQAY0j8E3gAAAAwBAAAP&#10;AAAAZHJzL2Rvd25yZXYueG1sTE/BTsMwDL0j8Q+RkbixdGMM6JpOFYgLHIBtH5A1pi1rnJJka/v3&#10;M9oBLraen/38XrYabCuO6EPjSMF0koBAKp1pqFKw3bzcPIAIUZPRrSNUMGKAVX55kenUuJ4+8biO&#10;lWARCqlWUMfYpVKGskarw8R1SMx9OW91ZOgrabzuWdy2cpYkC2l1Q/yh1h0+1Vju1wer4K0bR/9d&#10;bOb320jRF83Pe//xqtT11fC85FIsQUQc4t8F/GZg/5CzsZ07kAmiZXzHi9wWtyCYfpzOebA7D2Se&#10;yf8h8hMAAAD//wMAUEsBAi0AFAAGAAgAAAAhALaDOJL+AAAA4QEAABMAAAAAAAAAAAAAAAAAAAAA&#10;AFtDb250ZW50X1R5cGVzXS54bWxQSwECLQAUAAYACAAAACEAOP0h/9YAAACUAQAACwAAAAAAAAAA&#10;AAAAAAAvAQAAX3JlbHMvLnJlbHNQSwECLQAUAAYACAAAACEAiF35+MYBAADUAwAADgAAAAAAAAAA&#10;AAAAAAAuAgAAZHJzL2Uyb0RvYy54bWxQSwECLQAUAAYACAAAACEAGNI/BN4AAAAMAQAADwAAAAAA&#10;AAAAAAAAAAAgBAAAZHJzL2Rvd25yZXYueG1sUEsFBgAAAAAEAAQA8wAAACsFAAAAAA==&#10;" strokecolor="#70ad47 [3209]" strokeweight="3pt">
                <v:stroke joinstyle="miter"/>
              </v:line>
            </w:pict>
          </mc:Fallback>
        </mc:AlternateContent>
      </w:r>
    </w:p>
    <w:p w14:paraId="03D74A62" w14:textId="1A4E59B0" w:rsidR="00BE7C30" w:rsidRPr="00215C1E" w:rsidRDefault="00215C1E" w:rsidP="00215C1E">
      <w:pPr>
        <w:jc w:val="center"/>
        <w:rPr>
          <w:rFonts w:cstheme="minorHAnsi"/>
          <w:b/>
          <w:bCs/>
          <w:sz w:val="32"/>
          <w:szCs w:val="32"/>
        </w:rPr>
      </w:pPr>
      <w:r>
        <w:rPr>
          <w:rFonts w:cstheme="minorHAnsi"/>
          <w:b/>
          <w:bCs/>
          <w:sz w:val="32"/>
          <w:szCs w:val="32"/>
        </w:rPr>
        <w:br/>
      </w:r>
      <w:r w:rsidR="00BE7C30" w:rsidRPr="00215C1E">
        <w:rPr>
          <w:rFonts w:cstheme="minorHAnsi"/>
          <w:b/>
          <w:bCs/>
          <w:sz w:val="32"/>
          <w:szCs w:val="32"/>
        </w:rPr>
        <w:t xml:space="preserve">Please submit your report </w:t>
      </w:r>
      <w:r w:rsidR="008768D5" w:rsidRPr="00215C1E">
        <w:rPr>
          <w:rFonts w:cstheme="minorHAnsi"/>
          <w:b/>
          <w:bCs/>
          <w:sz w:val="32"/>
          <w:szCs w:val="32"/>
        </w:rPr>
        <w:t xml:space="preserve">in </w:t>
      </w:r>
      <w:r w:rsidR="00061C16">
        <w:rPr>
          <w:rFonts w:cstheme="minorHAnsi"/>
          <w:b/>
          <w:bCs/>
          <w:sz w:val="32"/>
          <w:szCs w:val="32"/>
        </w:rPr>
        <w:t xml:space="preserve">a </w:t>
      </w:r>
      <w:r w:rsidR="008768D5" w:rsidRPr="00215C1E">
        <w:rPr>
          <w:rFonts w:cstheme="minorHAnsi"/>
          <w:b/>
          <w:bCs/>
          <w:sz w:val="32"/>
          <w:szCs w:val="32"/>
        </w:rPr>
        <w:t xml:space="preserve">PDF format </w:t>
      </w:r>
      <w:r w:rsidR="00BE7C30" w:rsidRPr="00215C1E">
        <w:rPr>
          <w:rFonts w:cstheme="minorHAnsi"/>
          <w:b/>
          <w:bCs/>
          <w:sz w:val="32"/>
          <w:szCs w:val="32"/>
        </w:rPr>
        <w:t>to</w:t>
      </w:r>
      <w:r w:rsidR="008768D5" w:rsidRPr="00215C1E">
        <w:rPr>
          <w:rFonts w:cstheme="minorHAnsi"/>
          <w:b/>
          <w:bCs/>
          <w:sz w:val="32"/>
          <w:szCs w:val="32"/>
        </w:rPr>
        <w:t xml:space="preserve"> </w:t>
      </w:r>
      <w:hyperlink r:id="rId7" w:history="1">
        <w:r w:rsidRPr="00215C1E">
          <w:rPr>
            <w:rStyle w:val="Hyperlink"/>
            <w:rFonts w:cstheme="minorHAnsi"/>
            <w:b/>
            <w:bCs/>
            <w:sz w:val="32"/>
            <w:szCs w:val="32"/>
          </w:rPr>
          <w:t>tcd@latam.ufl.edu</w:t>
        </w:r>
      </w:hyperlink>
    </w:p>
    <w:p w14:paraId="3DA41EF5" w14:textId="77777777" w:rsidR="008768D5" w:rsidRPr="00215C1E" w:rsidRDefault="008768D5">
      <w:pPr>
        <w:rPr>
          <w:rFonts w:cstheme="minorHAnsi"/>
        </w:rPr>
      </w:pPr>
    </w:p>
    <w:p w14:paraId="4A50A57A" w14:textId="77777777" w:rsidR="008768D5" w:rsidRPr="00215C1E" w:rsidRDefault="008768D5">
      <w:pPr>
        <w:rPr>
          <w:rFonts w:cstheme="minorHAnsi"/>
        </w:rPr>
      </w:pPr>
    </w:p>
    <w:p w14:paraId="7D1AA63E" w14:textId="385A2CCD" w:rsidR="00F97036" w:rsidRPr="00215C1E" w:rsidRDefault="00215C1E" w:rsidP="00F97036">
      <w:pPr>
        <w:pStyle w:val="Heading1"/>
        <w:spacing w:before="0" w:after="0" w:line="240" w:lineRule="auto"/>
        <w:jc w:val="both"/>
        <w:rPr>
          <w:rFonts w:asciiTheme="minorHAnsi" w:hAnsiTheme="minorHAnsi" w:cstheme="minorHAnsi"/>
          <w:sz w:val="24"/>
          <w:szCs w:val="24"/>
        </w:rPr>
      </w:pPr>
      <w:r w:rsidRPr="00215C1E">
        <w:rPr>
          <w:rFonts w:asciiTheme="minorHAnsi" w:hAnsiTheme="minorHAnsi" w:cstheme="minorHAnsi"/>
          <w:sz w:val="24"/>
          <w:szCs w:val="24"/>
        </w:rPr>
        <w:t>General Info:</w:t>
      </w:r>
    </w:p>
    <w:p w14:paraId="6B4E0A2B" w14:textId="1C2901E1" w:rsidR="00B27BE6" w:rsidRPr="00215C1E" w:rsidRDefault="00B27BE6" w:rsidP="001F668F">
      <w:pPr>
        <w:spacing w:before="120"/>
        <w:jc w:val="both"/>
        <w:rPr>
          <w:rFonts w:cstheme="minorHAnsi"/>
        </w:rPr>
      </w:pPr>
      <w:r w:rsidRPr="0032217B">
        <w:rPr>
          <w:rFonts w:cstheme="minorHAnsi"/>
          <w:u w:val="single"/>
        </w:rPr>
        <w:t>Project Title:</w:t>
      </w:r>
      <w:r w:rsidR="0032217B">
        <w:rPr>
          <w:rFonts w:cstheme="minorHAnsi"/>
        </w:rPr>
        <w:t xml:space="preserve"> Workshop: </w:t>
      </w:r>
      <w:r w:rsidR="0032217B" w:rsidRPr="0032217B">
        <w:rPr>
          <w:rFonts w:cstheme="minorHAnsi"/>
        </w:rPr>
        <w:t>Can graduate students ground the helicopters? Practical considerations for safe, robust, and locally</w:t>
      </w:r>
      <w:r w:rsidR="0032217B">
        <w:rPr>
          <w:rFonts w:cstheme="minorHAnsi"/>
        </w:rPr>
        <w:t xml:space="preserve"> </w:t>
      </w:r>
      <w:r w:rsidR="0032217B" w:rsidRPr="0032217B">
        <w:rPr>
          <w:rFonts w:cstheme="minorHAnsi"/>
        </w:rPr>
        <w:t>responsive research</w:t>
      </w:r>
      <w:r w:rsidR="0032217B">
        <w:rPr>
          <w:rFonts w:cstheme="minorHAnsi"/>
        </w:rPr>
        <w:t>.</w:t>
      </w:r>
    </w:p>
    <w:p w14:paraId="20877791" w14:textId="73E627DB" w:rsidR="008768D5" w:rsidRPr="00215C1E" w:rsidRDefault="008768D5" w:rsidP="001F668F">
      <w:pPr>
        <w:spacing w:before="120"/>
        <w:jc w:val="both"/>
        <w:rPr>
          <w:rFonts w:cstheme="minorHAnsi"/>
        </w:rPr>
      </w:pPr>
      <w:r w:rsidRPr="0032217B">
        <w:rPr>
          <w:rFonts w:cstheme="minorHAnsi"/>
          <w:u w:val="single"/>
        </w:rPr>
        <w:t>Name:</w:t>
      </w:r>
      <w:r w:rsidR="0032217B">
        <w:rPr>
          <w:rFonts w:cstheme="minorHAnsi"/>
        </w:rPr>
        <w:t xml:space="preserve"> </w:t>
      </w:r>
      <w:r w:rsidR="0032217B" w:rsidRPr="0032217B">
        <w:rPr>
          <w:rFonts w:cstheme="minorHAnsi"/>
        </w:rPr>
        <w:t>Claudia J Garnica-Díaz</w:t>
      </w:r>
      <w:r w:rsidR="0032217B">
        <w:rPr>
          <w:rFonts w:cstheme="minorHAnsi"/>
        </w:rPr>
        <w:t xml:space="preserve"> (co-organized with Dr. Karen A. Kainer)</w:t>
      </w:r>
    </w:p>
    <w:p w14:paraId="3E636F09" w14:textId="14EF2F6C" w:rsidR="00215C1E" w:rsidRPr="00215C1E" w:rsidRDefault="00215C1E" w:rsidP="001F668F">
      <w:pPr>
        <w:spacing w:before="120"/>
        <w:jc w:val="both"/>
        <w:rPr>
          <w:rFonts w:cstheme="minorHAnsi"/>
        </w:rPr>
      </w:pPr>
      <w:r w:rsidRPr="0032217B">
        <w:rPr>
          <w:rFonts w:cstheme="minorHAnsi"/>
          <w:u w:val="single"/>
        </w:rPr>
        <w:t>Degree:</w:t>
      </w:r>
      <w:r w:rsidRPr="00215C1E">
        <w:rPr>
          <w:rFonts w:cstheme="minorHAnsi"/>
        </w:rPr>
        <w:t xml:space="preserve"> </w:t>
      </w:r>
      <w:r w:rsidR="0032217B">
        <w:rPr>
          <w:rFonts w:cstheme="minorHAnsi"/>
        </w:rPr>
        <w:t>Ph.D. student</w:t>
      </w:r>
    </w:p>
    <w:p w14:paraId="4E2C619E" w14:textId="3AD46FE8" w:rsidR="00215C1E" w:rsidRPr="00215C1E" w:rsidRDefault="00215C1E" w:rsidP="001F668F">
      <w:pPr>
        <w:spacing w:before="120"/>
        <w:jc w:val="both"/>
        <w:rPr>
          <w:rFonts w:cstheme="minorHAnsi"/>
        </w:rPr>
      </w:pPr>
      <w:r w:rsidRPr="0032217B">
        <w:rPr>
          <w:rFonts w:cstheme="minorHAnsi"/>
          <w:u w:val="single"/>
        </w:rPr>
        <w:t>Department:</w:t>
      </w:r>
      <w:r w:rsidR="0032217B">
        <w:rPr>
          <w:rFonts w:cstheme="minorHAnsi"/>
        </w:rPr>
        <w:t xml:space="preserve"> Biology</w:t>
      </w:r>
    </w:p>
    <w:p w14:paraId="731625A5" w14:textId="40970AA4" w:rsidR="008768D5" w:rsidRPr="00215C1E" w:rsidRDefault="008768D5" w:rsidP="001F668F">
      <w:pPr>
        <w:spacing w:before="120"/>
        <w:jc w:val="both"/>
        <w:rPr>
          <w:rFonts w:cstheme="minorHAnsi"/>
        </w:rPr>
      </w:pPr>
      <w:r w:rsidRPr="0032217B">
        <w:rPr>
          <w:rFonts w:cstheme="minorHAnsi"/>
          <w:u w:val="single"/>
        </w:rPr>
        <w:t>Location</w:t>
      </w:r>
      <w:r w:rsidR="00B27BE6" w:rsidRPr="0032217B">
        <w:rPr>
          <w:rFonts w:cstheme="minorHAnsi"/>
          <w:u w:val="single"/>
        </w:rPr>
        <w:t xml:space="preserve"> of Research</w:t>
      </w:r>
      <w:r w:rsidR="00215C1E" w:rsidRPr="0032217B">
        <w:rPr>
          <w:rFonts w:cstheme="minorHAnsi"/>
          <w:u w:val="single"/>
        </w:rPr>
        <w:t xml:space="preserve"> (City</w:t>
      </w:r>
      <w:r w:rsidR="00B27BE6" w:rsidRPr="0032217B">
        <w:rPr>
          <w:rFonts w:cstheme="minorHAnsi"/>
          <w:u w:val="single"/>
        </w:rPr>
        <w:t xml:space="preserve"> or Province/State or Protected Area/Reserve; </w:t>
      </w:r>
      <w:r w:rsidR="00215C1E" w:rsidRPr="0032217B">
        <w:rPr>
          <w:rFonts w:cstheme="minorHAnsi"/>
          <w:u w:val="single"/>
        </w:rPr>
        <w:t>Country)</w:t>
      </w:r>
      <w:r w:rsidRPr="0032217B">
        <w:rPr>
          <w:rFonts w:cstheme="minorHAnsi"/>
          <w:u w:val="single"/>
        </w:rPr>
        <w:t>:</w:t>
      </w:r>
      <w:r w:rsidR="0032217B" w:rsidRPr="0032217B">
        <w:rPr>
          <w:rFonts w:cstheme="minorHAnsi"/>
          <w:u w:val="single"/>
        </w:rPr>
        <w:t xml:space="preserve"> </w:t>
      </w:r>
      <w:r w:rsidR="0032217B" w:rsidRPr="0032217B">
        <w:rPr>
          <w:rFonts w:cstheme="minorHAnsi"/>
        </w:rPr>
        <w:t>Coimbatore, India</w:t>
      </w:r>
      <w:r w:rsidR="00C1792F">
        <w:rPr>
          <w:rFonts w:cstheme="minorHAnsi"/>
        </w:rPr>
        <w:t xml:space="preserve">. </w:t>
      </w:r>
      <w:r w:rsidR="00C1792F" w:rsidRPr="00C1792F">
        <w:rPr>
          <w:rFonts w:cstheme="minorHAnsi"/>
        </w:rPr>
        <w:t xml:space="preserve">PW-5 Workshop </w:t>
      </w:r>
      <w:r w:rsidR="00C1792F">
        <w:rPr>
          <w:rFonts w:cstheme="minorHAnsi"/>
        </w:rPr>
        <w:t>on the Association for Tropical Biology and Conservation (</w:t>
      </w:r>
      <w:r w:rsidR="00C1792F" w:rsidRPr="00C1792F">
        <w:rPr>
          <w:rFonts w:cstheme="minorHAnsi"/>
        </w:rPr>
        <w:t>ATBC</w:t>
      </w:r>
      <w:r w:rsidR="00C1792F">
        <w:rPr>
          <w:rFonts w:cstheme="minorHAnsi"/>
        </w:rPr>
        <w:t>) 59</w:t>
      </w:r>
      <w:r w:rsidR="00C1792F" w:rsidRPr="00C1792F">
        <w:rPr>
          <w:rFonts w:cstheme="minorHAnsi"/>
          <w:vertAlign w:val="superscript"/>
        </w:rPr>
        <w:t>th</w:t>
      </w:r>
      <w:r w:rsidR="00C1792F">
        <w:rPr>
          <w:rFonts w:cstheme="minorHAnsi"/>
        </w:rPr>
        <w:t xml:space="preserve"> Annual Meeting.</w:t>
      </w:r>
    </w:p>
    <w:p w14:paraId="1DE2040D" w14:textId="152C6B1F" w:rsidR="008768D5" w:rsidRPr="00215C1E" w:rsidRDefault="008768D5" w:rsidP="001F668F">
      <w:pPr>
        <w:spacing w:before="120"/>
        <w:jc w:val="both"/>
        <w:rPr>
          <w:rFonts w:cstheme="minorHAnsi"/>
        </w:rPr>
      </w:pPr>
      <w:r w:rsidRPr="0032217B">
        <w:rPr>
          <w:rFonts w:cstheme="minorHAnsi"/>
          <w:u w:val="single"/>
        </w:rPr>
        <w:t>Dates</w:t>
      </w:r>
      <w:r w:rsidR="00215C1E" w:rsidRPr="0032217B">
        <w:rPr>
          <w:rFonts w:cstheme="minorHAnsi"/>
          <w:u w:val="single"/>
        </w:rPr>
        <w:t xml:space="preserve"> of </w:t>
      </w:r>
      <w:r w:rsidR="00B27BE6" w:rsidRPr="0032217B">
        <w:rPr>
          <w:rFonts w:cstheme="minorHAnsi"/>
          <w:u w:val="single"/>
        </w:rPr>
        <w:t>R</w:t>
      </w:r>
      <w:r w:rsidR="00215C1E" w:rsidRPr="0032217B">
        <w:rPr>
          <w:rFonts w:cstheme="minorHAnsi"/>
          <w:u w:val="single"/>
        </w:rPr>
        <w:t>esearch:</w:t>
      </w:r>
      <w:r w:rsidR="00215C1E" w:rsidRPr="00215C1E">
        <w:rPr>
          <w:rFonts w:cstheme="minorHAnsi"/>
        </w:rPr>
        <w:t xml:space="preserve"> </w:t>
      </w:r>
      <w:r w:rsidR="0032217B">
        <w:rPr>
          <w:rFonts w:cstheme="minorHAnsi"/>
        </w:rPr>
        <w:t>July 2</w:t>
      </w:r>
      <w:r w:rsidR="0032217B" w:rsidRPr="0032217B">
        <w:rPr>
          <w:rFonts w:cstheme="minorHAnsi"/>
          <w:vertAlign w:val="superscript"/>
        </w:rPr>
        <w:t>nd</w:t>
      </w:r>
      <w:r w:rsidR="0032217B">
        <w:rPr>
          <w:rFonts w:cstheme="minorHAnsi"/>
        </w:rPr>
        <w:t xml:space="preserve"> – 6</w:t>
      </w:r>
      <w:r w:rsidR="0032217B" w:rsidRPr="0032217B">
        <w:rPr>
          <w:rFonts w:cstheme="minorHAnsi"/>
          <w:vertAlign w:val="superscript"/>
        </w:rPr>
        <w:t>th</w:t>
      </w:r>
      <w:r w:rsidR="0032217B">
        <w:rPr>
          <w:rFonts w:cstheme="minorHAnsi"/>
        </w:rPr>
        <w:t>.</w:t>
      </w:r>
    </w:p>
    <w:p w14:paraId="7DB691DF" w14:textId="60071E5B" w:rsidR="008768D5" w:rsidRPr="00215C1E" w:rsidRDefault="008768D5">
      <w:pPr>
        <w:rPr>
          <w:rFonts w:cstheme="minorHAnsi"/>
        </w:rPr>
      </w:pPr>
    </w:p>
    <w:p w14:paraId="0C247D20" w14:textId="0AF9A077" w:rsidR="008768D5" w:rsidRPr="00215C1E" w:rsidRDefault="008768D5" w:rsidP="00C1792F">
      <w:pPr>
        <w:pStyle w:val="Heading1"/>
        <w:spacing w:before="0" w:after="0" w:line="240" w:lineRule="auto"/>
        <w:rPr>
          <w:rFonts w:asciiTheme="minorHAnsi" w:hAnsiTheme="minorHAnsi" w:cstheme="minorHAnsi"/>
          <w:b w:val="0"/>
          <w:bCs w:val="0"/>
          <w:sz w:val="24"/>
          <w:szCs w:val="24"/>
        </w:rPr>
      </w:pPr>
      <w:r w:rsidRPr="00215C1E">
        <w:rPr>
          <w:rFonts w:asciiTheme="minorHAnsi" w:hAnsiTheme="minorHAnsi" w:cstheme="minorHAnsi"/>
          <w:sz w:val="24"/>
          <w:szCs w:val="24"/>
        </w:rPr>
        <w:t>Summary of Activities</w:t>
      </w:r>
      <w:r w:rsidR="00215C1E" w:rsidRPr="00215C1E">
        <w:rPr>
          <w:rFonts w:asciiTheme="minorHAnsi" w:hAnsiTheme="minorHAnsi" w:cstheme="minorHAnsi"/>
          <w:sz w:val="24"/>
          <w:szCs w:val="24"/>
        </w:rPr>
        <w:t xml:space="preserve">: </w:t>
      </w:r>
      <w:r w:rsidR="00215C1E" w:rsidRPr="00215C1E">
        <w:rPr>
          <w:rFonts w:asciiTheme="minorHAnsi" w:hAnsiTheme="minorHAnsi" w:cstheme="minorHAnsi"/>
          <w:sz w:val="24"/>
          <w:szCs w:val="24"/>
        </w:rPr>
        <w:br/>
      </w:r>
      <w:r w:rsidR="00215C1E" w:rsidRPr="00215C1E">
        <w:rPr>
          <w:rFonts w:asciiTheme="minorHAnsi" w:hAnsiTheme="minorHAnsi" w:cstheme="minorHAnsi"/>
          <w:sz w:val="24"/>
          <w:szCs w:val="24"/>
        </w:rPr>
        <w:br/>
      </w:r>
      <w:r w:rsidR="00215C1E" w:rsidRPr="00C6666E">
        <w:rPr>
          <w:rFonts w:asciiTheme="minorHAnsi" w:hAnsiTheme="minorHAnsi" w:cstheme="minorHAnsi"/>
          <w:b w:val="0"/>
          <w:bCs w:val="0"/>
          <w:i/>
          <w:iCs/>
          <w:sz w:val="24"/>
          <w:szCs w:val="24"/>
        </w:rPr>
        <w:t>Please organize your 2</w:t>
      </w:r>
      <w:r w:rsidR="001E1357" w:rsidRPr="00C6666E">
        <w:rPr>
          <w:rFonts w:asciiTheme="minorHAnsi" w:hAnsiTheme="minorHAnsi" w:cstheme="minorHAnsi"/>
          <w:b w:val="0"/>
          <w:bCs w:val="0"/>
          <w:i/>
          <w:iCs/>
          <w:sz w:val="24"/>
          <w:szCs w:val="24"/>
        </w:rPr>
        <w:t xml:space="preserve"> </w:t>
      </w:r>
      <w:r w:rsidR="00215C1E" w:rsidRPr="00C6666E">
        <w:rPr>
          <w:rFonts w:asciiTheme="minorHAnsi" w:hAnsiTheme="minorHAnsi" w:cstheme="minorHAnsi"/>
          <w:b w:val="0"/>
          <w:bCs w:val="0"/>
          <w:i/>
          <w:iCs/>
          <w:sz w:val="24"/>
          <w:szCs w:val="24"/>
        </w:rPr>
        <w:t>-</w:t>
      </w:r>
      <w:r w:rsidR="001E1357" w:rsidRPr="00C6666E">
        <w:rPr>
          <w:rFonts w:asciiTheme="minorHAnsi" w:hAnsiTheme="minorHAnsi" w:cstheme="minorHAnsi"/>
          <w:b w:val="0"/>
          <w:bCs w:val="0"/>
          <w:i/>
          <w:iCs/>
          <w:sz w:val="24"/>
          <w:szCs w:val="24"/>
        </w:rPr>
        <w:t xml:space="preserve"> </w:t>
      </w:r>
      <w:r w:rsidR="00215C1E" w:rsidRPr="00C6666E">
        <w:rPr>
          <w:rFonts w:asciiTheme="minorHAnsi" w:hAnsiTheme="minorHAnsi" w:cstheme="minorHAnsi"/>
          <w:b w:val="0"/>
          <w:bCs w:val="0"/>
          <w:i/>
          <w:iCs/>
          <w:sz w:val="24"/>
          <w:szCs w:val="24"/>
        </w:rPr>
        <w:t>3 page</w:t>
      </w:r>
      <w:r w:rsidR="001E1357" w:rsidRPr="00C6666E">
        <w:rPr>
          <w:rFonts w:asciiTheme="minorHAnsi" w:hAnsiTheme="minorHAnsi" w:cstheme="minorHAnsi"/>
          <w:b w:val="0"/>
          <w:bCs w:val="0"/>
          <w:i/>
          <w:iCs/>
          <w:sz w:val="24"/>
          <w:szCs w:val="24"/>
        </w:rPr>
        <w:t>s</w:t>
      </w:r>
      <w:r w:rsidR="00215C1E" w:rsidRPr="00C6666E">
        <w:rPr>
          <w:rFonts w:asciiTheme="minorHAnsi" w:hAnsiTheme="minorHAnsi" w:cstheme="minorHAnsi"/>
          <w:b w:val="0"/>
          <w:bCs w:val="0"/>
          <w:i/>
          <w:iCs/>
          <w:sz w:val="24"/>
          <w:szCs w:val="24"/>
        </w:rPr>
        <w:t xml:space="preserve"> report following the specific topics and in the same order as below:</w:t>
      </w:r>
    </w:p>
    <w:p w14:paraId="1635F386" w14:textId="2ECC1AD8" w:rsidR="00F9125A" w:rsidRPr="00215C1E" w:rsidRDefault="00F9125A" w:rsidP="001F668F">
      <w:pPr>
        <w:jc w:val="both"/>
        <w:rPr>
          <w:rFonts w:cstheme="minorHAnsi"/>
          <w:lang w:val="en-GB"/>
        </w:rPr>
      </w:pPr>
    </w:p>
    <w:p w14:paraId="0ACCB8A0" w14:textId="5FAD6B24" w:rsidR="00215C1E" w:rsidRPr="0032217B" w:rsidRDefault="00215C1E" w:rsidP="001F668F">
      <w:pPr>
        <w:pStyle w:val="ListParagraph"/>
        <w:numPr>
          <w:ilvl w:val="0"/>
          <w:numId w:val="2"/>
        </w:numPr>
        <w:jc w:val="both"/>
        <w:rPr>
          <w:rFonts w:cstheme="minorHAnsi"/>
          <w:u w:val="single"/>
          <w:lang w:val="en-GB"/>
        </w:rPr>
      </w:pPr>
      <w:r w:rsidRPr="0032217B">
        <w:rPr>
          <w:rFonts w:cstheme="minorHAnsi"/>
          <w:u w:val="single"/>
          <w:lang w:val="en-GB"/>
        </w:rPr>
        <w:t>Objectives</w:t>
      </w:r>
    </w:p>
    <w:p w14:paraId="6EA01D41" w14:textId="60E57DC5" w:rsidR="0032217B" w:rsidRPr="0032217B" w:rsidRDefault="0032217B" w:rsidP="001F668F">
      <w:pPr>
        <w:pStyle w:val="ListParagraph"/>
        <w:jc w:val="both"/>
        <w:rPr>
          <w:rFonts w:cstheme="minorHAnsi"/>
          <w:lang w:val="en-GB"/>
        </w:rPr>
      </w:pPr>
      <w:r w:rsidRPr="0032217B">
        <w:rPr>
          <w:rFonts w:cstheme="minorHAnsi"/>
          <w:lang w:val="en-GB"/>
        </w:rPr>
        <w:t>1. Discuss ways to acknowledge and integrate research status as an outsider</w:t>
      </w:r>
      <w:r>
        <w:rPr>
          <w:rFonts w:cstheme="minorHAnsi"/>
          <w:lang w:val="en-GB"/>
        </w:rPr>
        <w:t>.</w:t>
      </w:r>
    </w:p>
    <w:p w14:paraId="0F8F4BC4" w14:textId="0E2AD0A2" w:rsidR="0032217B" w:rsidRPr="0032217B" w:rsidRDefault="0032217B" w:rsidP="001F668F">
      <w:pPr>
        <w:pStyle w:val="ListParagraph"/>
        <w:jc w:val="both"/>
        <w:rPr>
          <w:rFonts w:cstheme="minorHAnsi"/>
          <w:lang w:val="en-GB"/>
        </w:rPr>
      </w:pPr>
      <w:r w:rsidRPr="0032217B">
        <w:rPr>
          <w:rFonts w:cstheme="minorHAnsi"/>
          <w:lang w:val="en-GB"/>
        </w:rPr>
        <w:t>2. Explore strategies to facilitate personal safety</w:t>
      </w:r>
      <w:r>
        <w:rPr>
          <w:rFonts w:cstheme="minorHAnsi"/>
          <w:lang w:val="en-GB"/>
        </w:rPr>
        <w:t>.</w:t>
      </w:r>
    </w:p>
    <w:p w14:paraId="2DB4A0A1" w14:textId="7F8E398A" w:rsidR="0032217B" w:rsidRPr="0032217B" w:rsidRDefault="0032217B" w:rsidP="001F668F">
      <w:pPr>
        <w:pStyle w:val="ListParagraph"/>
        <w:jc w:val="both"/>
        <w:rPr>
          <w:rFonts w:cstheme="minorHAnsi"/>
          <w:lang w:val="en-GB"/>
        </w:rPr>
      </w:pPr>
      <w:r>
        <w:rPr>
          <w:rFonts w:cstheme="minorHAnsi"/>
          <w:lang w:val="en-GB"/>
        </w:rPr>
        <w:t xml:space="preserve">3. </w:t>
      </w:r>
      <w:r w:rsidRPr="0032217B">
        <w:rPr>
          <w:rFonts w:cstheme="minorHAnsi"/>
          <w:lang w:val="en-GB"/>
        </w:rPr>
        <w:t>Illuminate ways to exchange knowledge, show appreciation, and potentially generate local</w:t>
      </w:r>
      <w:r>
        <w:rPr>
          <w:rFonts w:cstheme="minorHAnsi"/>
          <w:lang w:val="en-GB"/>
        </w:rPr>
        <w:t xml:space="preserve"> </w:t>
      </w:r>
      <w:r w:rsidRPr="0032217B">
        <w:rPr>
          <w:rFonts w:cstheme="minorHAnsi"/>
          <w:lang w:val="en-GB"/>
        </w:rPr>
        <w:t>benefits, while recognizing significant limitations</w:t>
      </w:r>
      <w:r>
        <w:rPr>
          <w:rFonts w:cstheme="minorHAnsi"/>
          <w:lang w:val="en-GB"/>
        </w:rPr>
        <w:t>.</w:t>
      </w:r>
    </w:p>
    <w:p w14:paraId="7B30E9F3" w14:textId="0D2F0CE3" w:rsidR="0032217B" w:rsidRDefault="0032217B" w:rsidP="001F668F">
      <w:pPr>
        <w:pStyle w:val="ListParagraph"/>
        <w:jc w:val="both"/>
        <w:rPr>
          <w:rFonts w:cstheme="minorHAnsi"/>
          <w:lang w:val="en-GB"/>
        </w:rPr>
      </w:pPr>
      <w:r w:rsidRPr="0032217B">
        <w:rPr>
          <w:rFonts w:cstheme="minorHAnsi"/>
          <w:lang w:val="en-GB"/>
        </w:rPr>
        <w:t>4. Provide additional information/literature to deepen understanding of this topic.</w:t>
      </w:r>
    </w:p>
    <w:p w14:paraId="445C5436" w14:textId="77777777" w:rsidR="0032217B" w:rsidRPr="00215C1E" w:rsidRDefault="0032217B" w:rsidP="001F668F">
      <w:pPr>
        <w:pStyle w:val="ListParagraph"/>
        <w:jc w:val="both"/>
        <w:rPr>
          <w:rFonts w:cstheme="minorHAnsi"/>
          <w:lang w:val="en-GB"/>
        </w:rPr>
      </w:pPr>
    </w:p>
    <w:p w14:paraId="672EAF07" w14:textId="5A4A2EF5" w:rsidR="00F9125A" w:rsidRDefault="00215C1E" w:rsidP="001F668F">
      <w:pPr>
        <w:pStyle w:val="ListParagraph"/>
        <w:numPr>
          <w:ilvl w:val="0"/>
          <w:numId w:val="2"/>
        </w:numPr>
        <w:jc w:val="both"/>
        <w:rPr>
          <w:rFonts w:cstheme="minorHAnsi"/>
          <w:u w:val="single"/>
          <w:lang w:val="en-GB"/>
        </w:rPr>
      </w:pPr>
      <w:r w:rsidRPr="0032217B">
        <w:rPr>
          <w:rFonts w:cstheme="minorHAnsi"/>
          <w:u w:val="single"/>
          <w:lang w:val="en-GB"/>
        </w:rPr>
        <w:t xml:space="preserve">Brief description of </w:t>
      </w:r>
      <w:r w:rsidR="0032217B" w:rsidRPr="0032217B">
        <w:rPr>
          <w:rFonts w:cstheme="minorHAnsi"/>
          <w:u w:val="single"/>
          <w:lang w:val="en-GB"/>
        </w:rPr>
        <w:t xml:space="preserve">the </w:t>
      </w:r>
      <w:r w:rsidRPr="0032217B">
        <w:rPr>
          <w:rFonts w:cstheme="minorHAnsi"/>
          <w:u w:val="single"/>
          <w:lang w:val="en-GB"/>
        </w:rPr>
        <w:t>study area</w:t>
      </w:r>
    </w:p>
    <w:p w14:paraId="563D8A8A" w14:textId="252B9268" w:rsidR="00E136BC" w:rsidRPr="00E136BC" w:rsidRDefault="00E136BC" w:rsidP="001F668F">
      <w:pPr>
        <w:pStyle w:val="ListParagraph"/>
        <w:jc w:val="both"/>
        <w:rPr>
          <w:rFonts w:cstheme="minorHAnsi"/>
          <w:lang w:val="en-GB"/>
        </w:rPr>
      </w:pPr>
      <w:r w:rsidRPr="00E136BC">
        <w:rPr>
          <w:rFonts w:cstheme="minorHAnsi"/>
          <w:lang w:val="en-GB"/>
        </w:rPr>
        <w:t>Increasingly, tropical biologists and other scientists are called upon to address the inequities of</w:t>
      </w:r>
      <w:r>
        <w:rPr>
          <w:rFonts w:cstheme="minorHAnsi"/>
          <w:lang w:val="en-GB"/>
        </w:rPr>
        <w:t xml:space="preserve"> </w:t>
      </w:r>
      <w:r w:rsidRPr="00E136BC">
        <w:rPr>
          <w:rFonts w:cstheme="minorHAnsi"/>
          <w:lang w:val="en-GB"/>
        </w:rPr>
        <w:t>“Helicopter Science” - when researchers from higher income or more privileged settings drop into</w:t>
      </w:r>
      <w:r>
        <w:rPr>
          <w:rFonts w:cstheme="minorHAnsi"/>
          <w:lang w:val="en-GB"/>
        </w:rPr>
        <w:t xml:space="preserve"> </w:t>
      </w:r>
      <w:r w:rsidRPr="00E136BC">
        <w:rPr>
          <w:rFonts w:cstheme="minorHAnsi"/>
          <w:lang w:val="en-GB"/>
        </w:rPr>
        <w:t>resource-poor settings to gather data with limited to no involvement or acknowledgment of</w:t>
      </w:r>
      <w:r>
        <w:rPr>
          <w:rFonts w:cstheme="minorHAnsi"/>
          <w:lang w:val="en-GB"/>
        </w:rPr>
        <w:t xml:space="preserve"> </w:t>
      </w:r>
      <w:r w:rsidRPr="00E136BC">
        <w:rPr>
          <w:rFonts w:cstheme="minorHAnsi"/>
          <w:lang w:val="en-GB"/>
        </w:rPr>
        <w:t>contributions by local partners and/or communities. The growing prevalence of topical literature and</w:t>
      </w:r>
      <w:r>
        <w:rPr>
          <w:rFonts w:cstheme="minorHAnsi"/>
          <w:lang w:val="en-GB"/>
        </w:rPr>
        <w:t xml:space="preserve"> </w:t>
      </w:r>
      <w:r w:rsidRPr="00E136BC">
        <w:rPr>
          <w:rFonts w:cstheme="minorHAnsi"/>
          <w:lang w:val="en-GB"/>
        </w:rPr>
        <w:t>ready embrace by scientific societies to address diversity, equity, and inclusion speaks to the</w:t>
      </w:r>
      <w:r>
        <w:rPr>
          <w:rFonts w:cstheme="minorHAnsi"/>
          <w:lang w:val="en-GB"/>
        </w:rPr>
        <w:t xml:space="preserve"> </w:t>
      </w:r>
      <w:r w:rsidRPr="00E136BC">
        <w:rPr>
          <w:rFonts w:cstheme="minorHAnsi"/>
          <w:lang w:val="en-GB"/>
        </w:rPr>
        <w:t>widespread desire to wholly address this relevant challenge. Thus, discussions regarding how to step</w:t>
      </w:r>
      <w:r>
        <w:rPr>
          <w:rFonts w:cstheme="minorHAnsi"/>
          <w:lang w:val="en-GB"/>
        </w:rPr>
        <w:t xml:space="preserve"> </w:t>
      </w:r>
      <w:r w:rsidRPr="00E136BC">
        <w:rPr>
          <w:rFonts w:cstheme="minorHAnsi"/>
          <w:lang w:val="en-GB"/>
        </w:rPr>
        <w:t>away from approaches perceived as helicopter science are needed to balance science,</w:t>
      </w:r>
      <w:r>
        <w:rPr>
          <w:rFonts w:cstheme="minorHAnsi"/>
          <w:lang w:val="en-GB"/>
        </w:rPr>
        <w:t xml:space="preserve"> </w:t>
      </w:r>
      <w:r w:rsidRPr="00E136BC">
        <w:rPr>
          <w:rFonts w:cstheme="minorHAnsi"/>
          <w:lang w:val="en-GB"/>
        </w:rPr>
        <w:t>conservation,</w:t>
      </w:r>
      <w:r>
        <w:rPr>
          <w:rFonts w:cstheme="minorHAnsi"/>
          <w:lang w:val="en-GB"/>
        </w:rPr>
        <w:t xml:space="preserve"> </w:t>
      </w:r>
      <w:r w:rsidRPr="00E136BC">
        <w:rPr>
          <w:rFonts w:cstheme="minorHAnsi"/>
          <w:lang w:val="en-GB"/>
        </w:rPr>
        <w:t>and society.</w:t>
      </w:r>
    </w:p>
    <w:p w14:paraId="3EFE8D14" w14:textId="25176BDE" w:rsidR="00215C1E" w:rsidRPr="00E136BC" w:rsidRDefault="00215C1E" w:rsidP="001F668F">
      <w:pPr>
        <w:pStyle w:val="ListParagraph"/>
        <w:numPr>
          <w:ilvl w:val="0"/>
          <w:numId w:val="2"/>
        </w:numPr>
        <w:jc w:val="both"/>
        <w:rPr>
          <w:rFonts w:cstheme="minorHAnsi"/>
          <w:u w:val="single"/>
          <w:lang w:val="en-GB"/>
        </w:rPr>
      </w:pPr>
      <w:r w:rsidRPr="00E136BC">
        <w:rPr>
          <w:rFonts w:cstheme="minorHAnsi"/>
          <w:u w:val="single"/>
          <w:lang w:val="en-GB"/>
        </w:rPr>
        <w:lastRenderedPageBreak/>
        <w:t xml:space="preserve">Summarized methods </w:t>
      </w:r>
    </w:p>
    <w:p w14:paraId="48C575EF" w14:textId="77777777" w:rsidR="00E136BC" w:rsidRDefault="00E136BC" w:rsidP="001F668F">
      <w:pPr>
        <w:pStyle w:val="ListParagraph"/>
        <w:jc w:val="both"/>
        <w:rPr>
          <w:rFonts w:cstheme="minorHAnsi"/>
          <w:lang w:val="en-GB"/>
        </w:rPr>
      </w:pPr>
      <w:r w:rsidRPr="0032217B">
        <w:rPr>
          <w:rFonts w:cstheme="minorHAnsi"/>
          <w:lang w:val="en-GB"/>
        </w:rPr>
        <w:t>The workshop focuse</w:t>
      </w:r>
      <w:r>
        <w:rPr>
          <w:rFonts w:cstheme="minorHAnsi"/>
          <w:lang w:val="en-GB"/>
        </w:rPr>
        <w:t>d</w:t>
      </w:r>
      <w:r w:rsidRPr="0032217B">
        <w:rPr>
          <w:rFonts w:cstheme="minorHAnsi"/>
          <w:lang w:val="en-GB"/>
        </w:rPr>
        <w:t xml:space="preserve"> on the roles and interests of graduate students in addressing the highly critical</w:t>
      </w:r>
      <w:r>
        <w:rPr>
          <w:rFonts w:cstheme="minorHAnsi"/>
          <w:lang w:val="en-GB"/>
        </w:rPr>
        <w:t xml:space="preserve"> </w:t>
      </w:r>
      <w:r w:rsidRPr="0032217B">
        <w:rPr>
          <w:rFonts w:cstheme="minorHAnsi"/>
          <w:lang w:val="en-GB"/>
        </w:rPr>
        <w:t>concept of Helicopter or Parachute Science. The premise is that graduate students are keenly</w:t>
      </w:r>
      <w:r>
        <w:rPr>
          <w:rFonts w:cstheme="minorHAnsi"/>
          <w:lang w:val="en-GB"/>
        </w:rPr>
        <w:t xml:space="preserve"> </w:t>
      </w:r>
      <w:r w:rsidRPr="0032217B">
        <w:rPr>
          <w:rFonts w:cstheme="minorHAnsi"/>
          <w:lang w:val="en-GB"/>
        </w:rPr>
        <w:t>interested in doing science that is equitable and fair yet also are very concerned with generating</w:t>
      </w:r>
      <w:r>
        <w:rPr>
          <w:rFonts w:cstheme="minorHAnsi"/>
          <w:lang w:val="en-GB"/>
        </w:rPr>
        <w:t xml:space="preserve"> </w:t>
      </w:r>
      <w:r w:rsidRPr="0032217B">
        <w:rPr>
          <w:rFonts w:cstheme="minorHAnsi"/>
          <w:lang w:val="en-GB"/>
        </w:rPr>
        <w:t xml:space="preserve">solid research that advances their career goals. </w:t>
      </w:r>
      <w:r>
        <w:rPr>
          <w:rFonts w:cstheme="minorHAnsi"/>
          <w:lang w:val="en-GB"/>
        </w:rPr>
        <w:t>We b</w:t>
      </w:r>
      <w:r w:rsidRPr="0032217B">
        <w:rPr>
          <w:rFonts w:cstheme="minorHAnsi"/>
          <w:lang w:val="en-GB"/>
        </w:rPr>
        <w:t>uil</w:t>
      </w:r>
      <w:r>
        <w:rPr>
          <w:rFonts w:cstheme="minorHAnsi"/>
          <w:lang w:val="en-GB"/>
        </w:rPr>
        <w:t>t</w:t>
      </w:r>
      <w:r w:rsidRPr="0032217B">
        <w:rPr>
          <w:rFonts w:cstheme="minorHAnsi"/>
          <w:lang w:val="en-GB"/>
        </w:rPr>
        <w:t xml:space="preserve"> on </w:t>
      </w:r>
      <w:r>
        <w:rPr>
          <w:rFonts w:cstheme="minorHAnsi"/>
          <w:lang w:val="en-GB"/>
        </w:rPr>
        <w:t>a previous workshop led by the graduate student representatives of the UF group on Challenging helicopter science group during Fall 2022.</w:t>
      </w:r>
      <w:r w:rsidRPr="0032217B">
        <w:rPr>
          <w:rFonts w:cstheme="minorHAnsi"/>
          <w:lang w:val="en-GB"/>
        </w:rPr>
        <w:t xml:space="preserve"> </w:t>
      </w:r>
      <w:r>
        <w:rPr>
          <w:rFonts w:cstheme="minorHAnsi"/>
          <w:lang w:val="en-GB"/>
        </w:rPr>
        <w:t>W</w:t>
      </w:r>
      <w:r w:rsidRPr="0032217B">
        <w:rPr>
          <w:rFonts w:cstheme="minorHAnsi"/>
          <w:lang w:val="en-GB"/>
        </w:rPr>
        <w:t>e create</w:t>
      </w:r>
      <w:r>
        <w:rPr>
          <w:rFonts w:cstheme="minorHAnsi"/>
          <w:lang w:val="en-GB"/>
        </w:rPr>
        <w:t>d</w:t>
      </w:r>
      <w:r w:rsidRPr="0032217B">
        <w:rPr>
          <w:rFonts w:cstheme="minorHAnsi"/>
          <w:lang w:val="en-GB"/>
        </w:rPr>
        <w:t xml:space="preserve"> a space</w:t>
      </w:r>
      <w:r>
        <w:rPr>
          <w:rFonts w:cstheme="minorHAnsi"/>
          <w:lang w:val="en-GB"/>
        </w:rPr>
        <w:t xml:space="preserve"> </w:t>
      </w:r>
      <w:r w:rsidRPr="0032217B">
        <w:rPr>
          <w:rFonts w:cstheme="minorHAnsi"/>
          <w:lang w:val="en-GB"/>
        </w:rPr>
        <w:t>where these dual challenges of rigorous science and local relevance and benefits can be openly</w:t>
      </w:r>
      <w:r>
        <w:rPr>
          <w:rFonts w:cstheme="minorHAnsi"/>
          <w:lang w:val="en-GB"/>
        </w:rPr>
        <w:t xml:space="preserve"> </w:t>
      </w:r>
      <w:r w:rsidRPr="0032217B">
        <w:rPr>
          <w:rFonts w:cstheme="minorHAnsi"/>
          <w:lang w:val="en-GB"/>
        </w:rPr>
        <w:t>discussed</w:t>
      </w:r>
      <w:r>
        <w:rPr>
          <w:rFonts w:cstheme="minorHAnsi"/>
          <w:lang w:val="en-GB"/>
        </w:rPr>
        <w:t>, un</w:t>
      </w:r>
      <w:r w:rsidRPr="0032217B">
        <w:rPr>
          <w:rFonts w:cstheme="minorHAnsi"/>
          <w:lang w:val="en-GB"/>
        </w:rPr>
        <w:t>cover</w:t>
      </w:r>
      <w:r>
        <w:rPr>
          <w:rFonts w:cstheme="minorHAnsi"/>
          <w:lang w:val="en-GB"/>
        </w:rPr>
        <w:t>ing</w:t>
      </w:r>
      <w:r w:rsidRPr="0032217B">
        <w:rPr>
          <w:rFonts w:cstheme="minorHAnsi"/>
          <w:lang w:val="en-GB"/>
        </w:rPr>
        <w:t xml:space="preserve"> lessons learned by veteran graduate students, </w:t>
      </w:r>
      <w:r>
        <w:rPr>
          <w:rFonts w:cstheme="minorHAnsi"/>
          <w:lang w:val="en-GB"/>
        </w:rPr>
        <w:t>discussing</w:t>
      </w:r>
      <w:r w:rsidRPr="0032217B">
        <w:rPr>
          <w:rFonts w:cstheme="minorHAnsi"/>
          <w:lang w:val="en-GB"/>
        </w:rPr>
        <w:t xml:space="preserve"> practical</w:t>
      </w:r>
      <w:r>
        <w:rPr>
          <w:rFonts w:cstheme="minorHAnsi"/>
          <w:lang w:val="en-GB"/>
        </w:rPr>
        <w:t xml:space="preserve"> </w:t>
      </w:r>
      <w:r w:rsidRPr="0032217B">
        <w:rPr>
          <w:rFonts w:cstheme="minorHAnsi"/>
          <w:lang w:val="en-GB"/>
        </w:rPr>
        <w:t xml:space="preserve">alternative approaches to Helicopter Science, and </w:t>
      </w:r>
      <w:r>
        <w:rPr>
          <w:rFonts w:cstheme="minorHAnsi"/>
          <w:lang w:val="en-GB"/>
        </w:rPr>
        <w:t>generating</w:t>
      </w:r>
      <w:r w:rsidRPr="0032217B">
        <w:rPr>
          <w:rFonts w:cstheme="minorHAnsi"/>
          <w:lang w:val="en-GB"/>
        </w:rPr>
        <w:t xml:space="preserve"> a sense of common purpose with possible</w:t>
      </w:r>
      <w:r>
        <w:rPr>
          <w:rFonts w:cstheme="minorHAnsi"/>
          <w:lang w:val="en-GB"/>
        </w:rPr>
        <w:t xml:space="preserve"> </w:t>
      </w:r>
      <w:r w:rsidRPr="0032217B">
        <w:rPr>
          <w:rFonts w:cstheme="minorHAnsi"/>
          <w:lang w:val="en-GB"/>
        </w:rPr>
        <w:t>paths forward.</w:t>
      </w:r>
    </w:p>
    <w:p w14:paraId="727D16C1" w14:textId="77777777" w:rsidR="00E136BC" w:rsidRDefault="00E136BC" w:rsidP="001F668F">
      <w:pPr>
        <w:pStyle w:val="ListParagraph"/>
        <w:jc w:val="both"/>
        <w:rPr>
          <w:rFonts w:cstheme="minorHAnsi"/>
          <w:lang w:val="en-GB"/>
        </w:rPr>
      </w:pPr>
    </w:p>
    <w:p w14:paraId="09682793" w14:textId="77777777" w:rsidR="00E136BC" w:rsidRDefault="00E136BC" w:rsidP="001F668F">
      <w:pPr>
        <w:pStyle w:val="ListParagraph"/>
        <w:jc w:val="both"/>
        <w:rPr>
          <w:rFonts w:cstheme="minorHAnsi"/>
          <w:lang w:val="en-GB"/>
        </w:rPr>
      </w:pPr>
      <w:r>
        <w:rPr>
          <w:rFonts w:cstheme="minorHAnsi"/>
          <w:lang w:val="en-GB"/>
        </w:rPr>
        <w:t>We</w:t>
      </w:r>
      <w:r w:rsidRPr="00E136BC">
        <w:rPr>
          <w:rFonts w:cstheme="minorHAnsi"/>
          <w:lang w:val="en-GB"/>
        </w:rPr>
        <w:t xml:space="preserve"> carried out</w:t>
      </w:r>
      <w:r>
        <w:rPr>
          <w:rFonts w:cstheme="minorHAnsi"/>
          <w:lang w:val="en-GB"/>
        </w:rPr>
        <w:t xml:space="preserve"> the workshop in</w:t>
      </w:r>
      <w:r w:rsidRPr="00E136BC">
        <w:rPr>
          <w:rFonts w:cstheme="minorHAnsi"/>
          <w:lang w:val="en-GB"/>
        </w:rPr>
        <w:t xml:space="preserve"> four stages: </w:t>
      </w:r>
    </w:p>
    <w:p w14:paraId="5AEF910C" w14:textId="77777777" w:rsidR="0075359B" w:rsidRDefault="0075359B" w:rsidP="001F668F">
      <w:pPr>
        <w:pStyle w:val="ListParagraph"/>
        <w:jc w:val="both"/>
        <w:rPr>
          <w:rFonts w:cstheme="minorHAnsi"/>
          <w:lang w:val="en-GB"/>
        </w:rPr>
      </w:pPr>
    </w:p>
    <w:p w14:paraId="418CD3B0" w14:textId="3B03E54B" w:rsidR="00E136BC" w:rsidRDefault="00E136BC" w:rsidP="001F668F">
      <w:pPr>
        <w:pStyle w:val="ListParagraph"/>
        <w:spacing w:before="240" w:after="240"/>
        <w:jc w:val="both"/>
        <w:rPr>
          <w:rFonts w:cstheme="minorHAnsi"/>
          <w:lang w:val="en-GB"/>
        </w:rPr>
      </w:pPr>
      <w:r w:rsidRPr="00E136BC">
        <w:rPr>
          <w:rFonts w:cstheme="minorHAnsi"/>
          <w:lang w:val="en-GB"/>
        </w:rPr>
        <w:t>1) A brief opener and welcome, where</w:t>
      </w:r>
      <w:r>
        <w:rPr>
          <w:rFonts w:cstheme="minorHAnsi"/>
          <w:lang w:val="en-GB"/>
        </w:rPr>
        <w:t xml:space="preserve"> </w:t>
      </w:r>
      <w:r w:rsidRPr="00E136BC">
        <w:rPr>
          <w:rFonts w:cstheme="minorHAnsi"/>
          <w:lang w:val="en-GB"/>
        </w:rPr>
        <w:t xml:space="preserve">the concept of helicopter or parachute science </w:t>
      </w:r>
      <w:r>
        <w:rPr>
          <w:rFonts w:cstheme="minorHAnsi"/>
          <w:lang w:val="en-GB"/>
        </w:rPr>
        <w:t>was</w:t>
      </w:r>
      <w:r w:rsidRPr="00E136BC">
        <w:rPr>
          <w:rFonts w:cstheme="minorHAnsi"/>
          <w:lang w:val="en-GB"/>
        </w:rPr>
        <w:t xml:space="preserve"> briefly introduced</w:t>
      </w:r>
      <w:r>
        <w:rPr>
          <w:rFonts w:cstheme="minorHAnsi"/>
          <w:lang w:val="en-GB"/>
        </w:rPr>
        <w:t>. Additionally, we socialized the initiative of the “UF working group on challenging Helicopter Science”</w:t>
      </w:r>
      <w:r w:rsidRPr="00E136BC">
        <w:rPr>
          <w:rFonts w:cstheme="minorHAnsi"/>
          <w:lang w:val="en-GB"/>
        </w:rPr>
        <w:t xml:space="preserve"> </w:t>
      </w:r>
      <w:r w:rsidR="001F668F">
        <w:rPr>
          <w:rFonts w:cstheme="minorHAnsi"/>
          <w:lang w:val="en-GB"/>
        </w:rPr>
        <w:t>and shared scientific papers that will contribute to the participants in case they want to bring the discussion back to their institutions.</w:t>
      </w:r>
    </w:p>
    <w:p w14:paraId="0FC8F659" w14:textId="77777777" w:rsidR="0075359B" w:rsidRDefault="0075359B" w:rsidP="001F668F">
      <w:pPr>
        <w:pStyle w:val="ListParagraph"/>
        <w:spacing w:before="240" w:after="240"/>
        <w:jc w:val="both"/>
        <w:rPr>
          <w:rFonts w:cstheme="minorHAnsi"/>
          <w:lang w:val="en-GB"/>
        </w:rPr>
      </w:pPr>
    </w:p>
    <w:p w14:paraId="40319B93" w14:textId="339C572C" w:rsidR="000066F2" w:rsidRDefault="00E136BC" w:rsidP="001F668F">
      <w:pPr>
        <w:pStyle w:val="ListParagraph"/>
        <w:spacing w:before="240" w:after="240"/>
        <w:jc w:val="both"/>
        <w:rPr>
          <w:rFonts w:cstheme="minorHAnsi"/>
          <w:lang w:val="en-GB"/>
        </w:rPr>
      </w:pPr>
      <w:r w:rsidRPr="00E136BC">
        <w:rPr>
          <w:rFonts w:cstheme="minorHAnsi"/>
          <w:lang w:val="en-GB"/>
        </w:rPr>
        <w:t xml:space="preserve">2) </w:t>
      </w:r>
      <w:r w:rsidR="001F668F">
        <w:rPr>
          <w:rFonts w:cstheme="minorHAnsi"/>
          <w:lang w:val="en-GB"/>
        </w:rPr>
        <w:t xml:space="preserve">The participants were divided into two groups: one with veterans </w:t>
      </w:r>
      <w:r w:rsidR="001F668F" w:rsidRPr="00E136BC">
        <w:rPr>
          <w:rFonts w:cstheme="minorHAnsi"/>
          <w:lang w:val="en-GB"/>
        </w:rPr>
        <w:t>(those who carried out fieldwork and are reflecting on their</w:t>
      </w:r>
      <w:r w:rsidR="001F668F">
        <w:rPr>
          <w:rFonts w:cstheme="minorHAnsi"/>
          <w:lang w:val="en-GB"/>
        </w:rPr>
        <w:t xml:space="preserve"> </w:t>
      </w:r>
      <w:r w:rsidR="001F668F" w:rsidRPr="00E136BC">
        <w:rPr>
          <w:rFonts w:cstheme="minorHAnsi"/>
          <w:lang w:val="en-GB"/>
        </w:rPr>
        <w:t>experience)</w:t>
      </w:r>
      <w:r w:rsidR="001F668F">
        <w:rPr>
          <w:rFonts w:cstheme="minorHAnsi"/>
          <w:lang w:val="en-GB"/>
        </w:rPr>
        <w:t>,</w:t>
      </w:r>
      <w:r w:rsidR="001F668F" w:rsidRPr="00E136BC">
        <w:rPr>
          <w:rFonts w:cstheme="minorHAnsi"/>
          <w:lang w:val="en-GB"/>
        </w:rPr>
        <w:t xml:space="preserve"> and</w:t>
      </w:r>
      <w:r w:rsidR="001F668F">
        <w:rPr>
          <w:rFonts w:cstheme="minorHAnsi"/>
          <w:lang w:val="en-GB"/>
        </w:rPr>
        <w:t xml:space="preserve"> one</w:t>
      </w:r>
      <w:r w:rsidR="001F668F" w:rsidRPr="00E136BC">
        <w:rPr>
          <w:rFonts w:cstheme="minorHAnsi"/>
          <w:lang w:val="en-GB"/>
        </w:rPr>
        <w:t xml:space="preserve"> less experienced (those planning to do fieldwork)</w:t>
      </w:r>
      <w:r w:rsidR="001F668F">
        <w:rPr>
          <w:rFonts w:cstheme="minorHAnsi"/>
          <w:lang w:val="en-GB"/>
        </w:rPr>
        <w:t xml:space="preserve"> attendees. This allowed </w:t>
      </w:r>
      <w:r w:rsidR="000066F2">
        <w:rPr>
          <w:rFonts w:cstheme="minorHAnsi"/>
          <w:lang w:val="en-GB"/>
        </w:rPr>
        <w:t xml:space="preserve">a </w:t>
      </w:r>
      <w:r w:rsidR="001F668F">
        <w:rPr>
          <w:rFonts w:cstheme="minorHAnsi"/>
          <w:lang w:val="en-GB"/>
        </w:rPr>
        <w:t>more intimate discussion of concerns and questions related to the first three objectives</w:t>
      </w:r>
      <w:r w:rsidR="000066F2">
        <w:rPr>
          <w:rFonts w:cstheme="minorHAnsi"/>
          <w:lang w:val="en-GB"/>
        </w:rPr>
        <w:t>, focused on four questions:</w:t>
      </w:r>
    </w:p>
    <w:p w14:paraId="087DD3F1" w14:textId="4A22F129" w:rsidR="001F668F" w:rsidRDefault="000066F2" w:rsidP="000066F2">
      <w:pPr>
        <w:pStyle w:val="ListParagraph"/>
        <w:numPr>
          <w:ilvl w:val="0"/>
          <w:numId w:val="3"/>
        </w:numPr>
        <w:spacing w:before="240" w:after="240"/>
        <w:jc w:val="both"/>
        <w:rPr>
          <w:rFonts w:cstheme="minorHAnsi"/>
          <w:lang w:val="en-GB"/>
        </w:rPr>
      </w:pPr>
      <w:r w:rsidRPr="000066F2">
        <w:rPr>
          <w:rFonts w:cstheme="minorHAnsi"/>
          <w:lang w:val="en-GB"/>
        </w:rPr>
        <w:t>How do I choose/approach a research/practicum partnership?</w:t>
      </w:r>
    </w:p>
    <w:p w14:paraId="6B521749" w14:textId="02A59AFB" w:rsidR="000066F2" w:rsidRPr="000066F2" w:rsidRDefault="000066F2" w:rsidP="000066F2">
      <w:pPr>
        <w:pStyle w:val="ListParagraph"/>
        <w:numPr>
          <w:ilvl w:val="0"/>
          <w:numId w:val="3"/>
        </w:numPr>
        <w:rPr>
          <w:rFonts w:cstheme="minorHAnsi"/>
          <w:lang w:val="en-GB"/>
        </w:rPr>
      </w:pPr>
      <w:r>
        <w:rPr>
          <w:rFonts w:cstheme="minorHAnsi"/>
          <w:lang w:val="en-GB"/>
        </w:rPr>
        <w:t>How do you perceive the s</w:t>
      </w:r>
      <w:r w:rsidRPr="000066F2">
        <w:rPr>
          <w:rFonts w:cstheme="minorHAnsi"/>
          <w:lang w:val="en-GB"/>
        </w:rPr>
        <w:t>afety and self-care (e.g.: women, other bodies, and existences usually less respected)</w:t>
      </w:r>
      <w:r>
        <w:rPr>
          <w:rFonts w:cstheme="minorHAnsi"/>
          <w:lang w:val="en-GB"/>
        </w:rPr>
        <w:t xml:space="preserve"> while doing fieldwork?</w:t>
      </w:r>
      <w:r w:rsidRPr="000066F2">
        <w:rPr>
          <w:rFonts w:cstheme="minorHAnsi"/>
          <w:lang w:val="en-GB"/>
        </w:rPr>
        <w:t xml:space="preserve"> </w:t>
      </w:r>
    </w:p>
    <w:p w14:paraId="6C9F136C" w14:textId="28EC0028" w:rsidR="000066F2" w:rsidRPr="000066F2" w:rsidRDefault="000066F2" w:rsidP="000066F2">
      <w:pPr>
        <w:pStyle w:val="ListParagraph"/>
        <w:numPr>
          <w:ilvl w:val="0"/>
          <w:numId w:val="3"/>
        </w:numPr>
        <w:rPr>
          <w:rFonts w:cstheme="minorHAnsi"/>
          <w:lang w:val="en-GB"/>
        </w:rPr>
      </w:pPr>
      <w:r>
        <w:rPr>
          <w:rFonts w:cstheme="minorHAnsi"/>
          <w:lang w:val="en-GB"/>
        </w:rPr>
        <w:t>What strategies do you use to follow c</w:t>
      </w:r>
      <w:r w:rsidRPr="000066F2">
        <w:rPr>
          <w:rFonts w:cstheme="minorHAnsi"/>
          <w:lang w:val="en-GB"/>
        </w:rPr>
        <w:t>ultural norms/appropriateness</w:t>
      </w:r>
      <w:r>
        <w:rPr>
          <w:rFonts w:cstheme="minorHAnsi"/>
          <w:lang w:val="en-GB"/>
        </w:rPr>
        <w:t>?</w:t>
      </w:r>
    </w:p>
    <w:p w14:paraId="17CB930F" w14:textId="23601B25" w:rsidR="000066F2" w:rsidRPr="000066F2" w:rsidRDefault="000066F2" w:rsidP="000066F2">
      <w:pPr>
        <w:pStyle w:val="ListParagraph"/>
        <w:numPr>
          <w:ilvl w:val="0"/>
          <w:numId w:val="3"/>
        </w:numPr>
        <w:rPr>
          <w:rFonts w:cstheme="minorHAnsi"/>
          <w:lang w:val="en-GB"/>
        </w:rPr>
      </w:pPr>
      <w:r>
        <w:rPr>
          <w:rFonts w:cstheme="minorHAnsi"/>
          <w:lang w:val="en-GB"/>
        </w:rPr>
        <w:t>What is your approach to b</w:t>
      </w:r>
      <w:r w:rsidRPr="000066F2">
        <w:rPr>
          <w:rFonts w:cstheme="minorHAnsi"/>
          <w:lang w:val="en-GB"/>
        </w:rPr>
        <w:t>eing integrative and appreciative</w:t>
      </w:r>
      <w:r>
        <w:rPr>
          <w:rFonts w:cstheme="minorHAnsi"/>
          <w:lang w:val="en-GB"/>
        </w:rPr>
        <w:t xml:space="preserve"> during international fieldwork?</w:t>
      </w:r>
    </w:p>
    <w:p w14:paraId="1F104E58" w14:textId="77777777" w:rsidR="0075359B" w:rsidRDefault="0075359B" w:rsidP="001F668F">
      <w:pPr>
        <w:pStyle w:val="ListParagraph"/>
        <w:spacing w:before="240" w:after="240"/>
        <w:jc w:val="both"/>
        <w:rPr>
          <w:rFonts w:cstheme="minorHAnsi"/>
          <w:lang w:val="en-GB"/>
        </w:rPr>
      </w:pPr>
    </w:p>
    <w:p w14:paraId="4923B15C" w14:textId="2B9F7320" w:rsidR="001F668F" w:rsidRDefault="00E136BC" w:rsidP="001F668F">
      <w:pPr>
        <w:pStyle w:val="ListParagraph"/>
        <w:spacing w:before="240" w:after="240"/>
        <w:jc w:val="both"/>
        <w:rPr>
          <w:rFonts w:cstheme="minorHAnsi"/>
          <w:lang w:val="en-GB"/>
        </w:rPr>
      </w:pPr>
      <w:r w:rsidRPr="00E136BC">
        <w:rPr>
          <w:rFonts w:cstheme="minorHAnsi"/>
          <w:lang w:val="en-GB"/>
        </w:rPr>
        <w:t xml:space="preserve">3) </w:t>
      </w:r>
      <w:r w:rsidR="001F668F">
        <w:rPr>
          <w:rFonts w:cstheme="minorHAnsi"/>
          <w:lang w:val="en-GB"/>
        </w:rPr>
        <w:t xml:space="preserve">Through a plenary session, both groups got together and shared their discussions in terms of </w:t>
      </w:r>
      <w:r w:rsidR="00C1792F">
        <w:rPr>
          <w:rFonts w:cstheme="minorHAnsi"/>
          <w:lang w:val="en-GB"/>
        </w:rPr>
        <w:t>the four main questions, while veteran students responded to less experienced students' concerns.</w:t>
      </w:r>
    </w:p>
    <w:p w14:paraId="6F044942" w14:textId="77777777" w:rsidR="0075359B" w:rsidRDefault="0075359B" w:rsidP="001F668F">
      <w:pPr>
        <w:pStyle w:val="ListParagraph"/>
        <w:spacing w:before="240" w:after="240"/>
        <w:jc w:val="both"/>
        <w:rPr>
          <w:rFonts w:cstheme="minorHAnsi"/>
          <w:lang w:val="en-GB"/>
        </w:rPr>
      </w:pPr>
    </w:p>
    <w:p w14:paraId="57043773" w14:textId="4F9A56E4" w:rsidR="00E136BC" w:rsidRDefault="00E136BC" w:rsidP="001F668F">
      <w:pPr>
        <w:pStyle w:val="ListParagraph"/>
        <w:spacing w:before="240" w:after="240"/>
        <w:jc w:val="both"/>
        <w:rPr>
          <w:rFonts w:cstheme="minorHAnsi"/>
          <w:lang w:val="en-GB"/>
        </w:rPr>
      </w:pPr>
      <w:r w:rsidRPr="00E136BC">
        <w:rPr>
          <w:rFonts w:cstheme="minorHAnsi"/>
          <w:lang w:val="en-GB"/>
        </w:rPr>
        <w:t>4) Wrap</w:t>
      </w:r>
      <w:r w:rsidR="001F668F">
        <w:rPr>
          <w:rFonts w:cstheme="minorHAnsi"/>
          <w:lang w:val="en-GB"/>
        </w:rPr>
        <w:t xml:space="preserve"> </w:t>
      </w:r>
      <w:r w:rsidRPr="00E136BC">
        <w:rPr>
          <w:rFonts w:cstheme="minorHAnsi"/>
          <w:lang w:val="en-GB"/>
        </w:rPr>
        <w:t>up and closure.</w:t>
      </w:r>
    </w:p>
    <w:p w14:paraId="08ACD4EF" w14:textId="77777777" w:rsidR="0032217B" w:rsidRDefault="0032217B" w:rsidP="001F668F">
      <w:pPr>
        <w:pStyle w:val="ListParagraph"/>
        <w:jc w:val="both"/>
        <w:rPr>
          <w:rFonts w:cstheme="minorHAnsi"/>
          <w:lang w:val="en-GB"/>
        </w:rPr>
      </w:pPr>
    </w:p>
    <w:p w14:paraId="6AE1FA05" w14:textId="3FC85B91" w:rsidR="00215C1E" w:rsidRDefault="00215C1E" w:rsidP="001F668F">
      <w:pPr>
        <w:pStyle w:val="ListParagraph"/>
        <w:numPr>
          <w:ilvl w:val="0"/>
          <w:numId w:val="2"/>
        </w:numPr>
        <w:jc w:val="both"/>
        <w:rPr>
          <w:rFonts w:cstheme="minorHAnsi"/>
          <w:u w:val="single"/>
          <w:lang w:val="en-GB"/>
        </w:rPr>
      </w:pPr>
      <w:r w:rsidRPr="00C1792F">
        <w:rPr>
          <w:rFonts w:cstheme="minorHAnsi"/>
          <w:u w:val="single"/>
          <w:lang w:val="en-GB"/>
        </w:rPr>
        <w:t>Main results</w:t>
      </w:r>
      <w:r w:rsidR="00B27BE6" w:rsidRPr="00C1792F">
        <w:rPr>
          <w:rFonts w:cstheme="minorHAnsi"/>
          <w:u w:val="single"/>
          <w:lang w:val="en-GB"/>
        </w:rPr>
        <w:t xml:space="preserve"> / outcomes</w:t>
      </w:r>
      <w:r w:rsidRPr="00C1792F">
        <w:rPr>
          <w:rFonts w:cstheme="minorHAnsi"/>
          <w:u w:val="single"/>
          <w:lang w:val="en-GB"/>
        </w:rPr>
        <w:t xml:space="preserve"> (include figures if helpful)</w:t>
      </w:r>
      <w:r w:rsidR="00C1792F">
        <w:rPr>
          <w:rFonts w:cstheme="minorHAnsi"/>
          <w:u w:val="single"/>
          <w:lang w:val="en-GB"/>
        </w:rPr>
        <w:t>.</w:t>
      </w:r>
    </w:p>
    <w:p w14:paraId="2B0389BD" w14:textId="77777777" w:rsidR="009059F0" w:rsidRPr="00C1792F" w:rsidRDefault="009059F0" w:rsidP="009059F0">
      <w:pPr>
        <w:pStyle w:val="ListParagraph"/>
        <w:jc w:val="both"/>
        <w:rPr>
          <w:rFonts w:cstheme="minorHAnsi"/>
          <w:u w:val="single"/>
          <w:lang w:val="en-GB"/>
        </w:rPr>
      </w:pPr>
    </w:p>
    <w:p w14:paraId="2D6645BD" w14:textId="6415EC91" w:rsidR="009059F0" w:rsidRPr="009059F0" w:rsidRDefault="009059F0" w:rsidP="009059F0">
      <w:pPr>
        <w:pStyle w:val="ListParagraph"/>
        <w:numPr>
          <w:ilvl w:val="0"/>
          <w:numId w:val="4"/>
        </w:numPr>
        <w:jc w:val="both"/>
        <w:rPr>
          <w:rFonts w:cstheme="minorHAnsi"/>
          <w:lang w:val="en-GB"/>
        </w:rPr>
      </w:pPr>
      <w:r>
        <w:rPr>
          <w:rFonts w:cstheme="minorHAnsi"/>
          <w:lang w:val="en-GB"/>
        </w:rPr>
        <w:t>Choosing and approaching a partnership.</w:t>
      </w:r>
    </w:p>
    <w:p w14:paraId="497E0B4F" w14:textId="32C31766" w:rsidR="009059F0" w:rsidRDefault="009059F0" w:rsidP="009059F0">
      <w:pPr>
        <w:ind w:left="1080"/>
        <w:jc w:val="both"/>
        <w:rPr>
          <w:rFonts w:cstheme="minorHAnsi"/>
          <w:lang w:val="en-GB"/>
        </w:rPr>
      </w:pPr>
      <w:r w:rsidRPr="009059F0">
        <w:rPr>
          <w:rFonts w:cstheme="minorHAnsi"/>
          <w:lang w:val="en-GB"/>
        </w:rPr>
        <w:t xml:space="preserve">In India, partnering with the forestry department can simplify the challenging permit process, while field stations can be enhanced through collaborations with local guides and resources. To address language diversity, especially given India's numerous dialects, it's advisable to team up with local translators. Additionally, finding common ground with local communities, such as aligning research objectives with their </w:t>
      </w:r>
      <w:r w:rsidRPr="009059F0">
        <w:rPr>
          <w:rFonts w:cstheme="minorHAnsi"/>
          <w:lang w:val="en-GB"/>
        </w:rPr>
        <w:lastRenderedPageBreak/>
        <w:t>interests, fosters acceptance. Recognizing the local significance of the study and consistently offering authorship to communities is crucial, allowing them to decide their level of involvement. Flexibility in this regard is essential, as seen in cases where local communities in the Philippines embraced publication inclusion for advocacy, while others preferred detachment due to resource access and reputation concerns. When establishing partnerships, consider integrating various levels of acknowledgment for a more effective collaboration.</w:t>
      </w:r>
    </w:p>
    <w:p w14:paraId="6BA5B889" w14:textId="77777777" w:rsidR="009059F0" w:rsidRDefault="009059F0" w:rsidP="009059F0">
      <w:pPr>
        <w:ind w:left="1080"/>
        <w:jc w:val="both"/>
        <w:rPr>
          <w:rFonts w:cstheme="minorHAnsi"/>
          <w:lang w:val="en-GB"/>
        </w:rPr>
      </w:pPr>
    </w:p>
    <w:p w14:paraId="1C95E53C" w14:textId="77777777" w:rsidR="009059F0" w:rsidRDefault="009059F0" w:rsidP="009059F0">
      <w:pPr>
        <w:pStyle w:val="ListParagraph"/>
        <w:numPr>
          <w:ilvl w:val="0"/>
          <w:numId w:val="4"/>
        </w:numPr>
        <w:jc w:val="both"/>
        <w:rPr>
          <w:rFonts w:cstheme="minorHAnsi"/>
          <w:lang w:val="en-GB"/>
        </w:rPr>
      </w:pPr>
      <w:r>
        <w:rPr>
          <w:rFonts w:cstheme="minorHAnsi"/>
          <w:lang w:val="en-GB"/>
        </w:rPr>
        <w:t>Safety and self-care during fieldwork.</w:t>
      </w:r>
    </w:p>
    <w:p w14:paraId="45BA2A4C" w14:textId="69F46F8C" w:rsidR="0032217B" w:rsidRDefault="009059F0" w:rsidP="009059F0">
      <w:pPr>
        <w:ind w:left="1080"/>
        <w:jc w:val="both"/>
        <w:rPr>
          <w:rFonts w:cstheme="minorHAnsi"/>
          <w:lang w:val="en-GB"/>
        </w:rPr>
      </w:pPr>
      <w:r w:rsidRPr="009059F0">
        <w:rPr>
          <w:rFonts w:cstheme="minorHAnsi"/>
          <w:lang w:val="en-GB"/>
        </w:rPr>
        <w:t xml:space="preserve">When conducting your research, be mindful of sensitive interview questions. Keep in mind that safety rules at your institution may not match local standards, so adjust as needed. </w:t>
      </w:r>
      <w:r>
        <w:rPr>
          <w:rFonts w:cstheme="minorHAnsi"/>
          <w:lang w:val="en-GB"/>
        </w:rPr>
        <w:t>T</w:t>
      </w:r>
      <w:r w:rsidRPr="009059F0">
        <w:rPr>
          <w:rFonts w:cstheme="minorHAnsi"/>
          <w:lang w:val="en-GB"/>
        </w:rPr>
        <w:t xml:space="preserve">ry not to go </w:t>
      </w:r>
      <w:r>
        <w:rPr>
          <w:rFonts w:cstheme="minorHAnsi"/>
          <w:lang w:val="en-GB"/>
        </w:rPr>
        <w:t>by yourself</w:t>
      </w:r>
      <w:r w:rsidRPr="009059F0">
        <w:rPr>
          <w:rFonts w:cstheme="minorHAnsi"/>
          <w:lang w:val="en-GB"/>
        </w:rPr>
        <w:t xml:space="preserve"> to the field, as having a companion can boost safety perceptions, even if funds are tight. </w:t>
      </w:r>
      <w:proofErr w:type="gramStart"/>
      <w:r w:rsidRPr="009059F0">
        <w:rPr>
          <w:rFonts w:cstheme="minorHAnsi"/>
          <w:lang w:val="en-GB"/>
        </w:rPr>
        <w:t>Steer</w:t>
      </w:r>
      <w:proofErr w:type="gramEnd"/>
      <w:r w:rsidRPr="009059F0">
        <w:rPr>
          <w:rFonts w:cstheme="minorHAnsi"/>
          <w:lang w:val="en-GB"/>
        </w:rPr>
        <w:t xml:space="preserve"> clear of political debates or discussions. When it comes to dressing, consider local customs; blending in might not always be the best choice, as one student's experience in Madagascar</w:t>
      </w:r>
      <w:r>
        <w:rPr>
          <w:rFonts w:cstheme="minorHAnsi"/>
          <w:lang w:val="en-GB"/>
        </w:rPr>
        <w:t>, as he was taken as affiliated with the military as a covered agent</w:t>
      </w:r>
      <w:r w:rsidRPr="009059F0">
        <w:rPr>
          <w:rFonts w:cstheme="minorHAnsi"/>
          <w:lang w:val="en-GB"/>
        </w:rPr>
        <w:t xml:space="preserve">. Be open and transparent about your research goals and results to avoid conflicts. Maintain transparency in your research process, ensure you have </w:t>
      </w:r>
      <w:r>
        <w:rPr>
          <w:rFonts w:cstheme="minorHAnsi"/>
          <w:lang w:val="en-GB"/>
        </w:rPr>
        <w:t xml:space="preserve">the </w:t>
      </w:r>
      <w:r w:rsidRPr="009059F0">
        <w:rPr>
          <w:rFonts w:cstheme="minorHAnsi"/>
          <w:lang w:val="en-GB"/>
        </w:rPr>
        <w:t xml:space="preserve">necessary medications </w:t>
      </w:r>
      <w:r>
        <w:rPr>
          <w:rFonts w:cstheme="minorHAnsi"/>
          <w:lang w:val="en-GB"/>
        </w:rPr>
        <w:t xml:space="preserve">and </w:t>
      </w:r>
      <w:r w:rsidRPr="009059F0">
        <w:rPr>
          <w:rFonts w:cstheme="minorHAnsi"/>
          <w:lang w:val="en-GB"/>
        </w:rPr>
        <w:t>permits, and aim to build positive relationships with collaborators, either by building on previous interactions or starting on the right foot.</w:t>
      </w:r>
    </w:p>
    <w:p w14:paraId="3E1B4A0D" w14:textId="77777777" w:rsidR="009059F0" w:rsidRDefault="009059F0" w:rsidP="009059F0">
      <w:pPr>
        <w:ind w:left="1080"/>
        <w:jc w:val="both"/>
        <w:rPr>
          <w:rFonts w:cstheme="minorHAnsi"/>
          <w:lang w:val="en-GB"/>
        </w:rPr>
      </w:pPr>
    </w:p>
    <w:p w14:paraId="3DEB5DBD" w14:textId="0816D51E" w:rsidR="009059F0" w:rsidRDefault="009059F0" w:rsidP="009059F0">
      <w:pPr>
        <w:pStyle w:val="ListParagraph"/>
        <w:numPr>
          <w:ilvl w:val="0"/>
          <w:numId w:val="4"/>
        </w:numPr>
        <w:jc w:val="both"/>
        <w:rPr>
          <w:rFonts w:cstheme="minorHAnsi"/>
          <w:lang w:val="en-GB"/>
        </w:rPr>
      </w:pPr>
      <w:r>
        <w:rPr>
          <w:rFonts w:cstheme="minorHAnsi"/>
          <w:lang w:val="en-GB"/>
        </w:rPr>
        <w:t>Following</w:t>
      </w:r>
      <w:r w:rsidRPr="009059F0">
        <w:rPr>
          <w:rFonts w:cstheme="minorHAnsi"/>
          <w:lang w:val="en-GB"/>
        </w:rPr>
        <w:t xml:space="preserve"> cultural norms/appropriateness</w:t>
      </w:r>
      <w:r>
        <w:rPr>
          <w:rFonts w:cstheme="minorHAnsi"/>
          <w:lang w:val="en-GB"/>
        </w:rPr>
        <w:t>.</w:t>
      </w:r>
    </w:p>
    <w:p w14:paraId="1DCC5D5C" w14:textId="71FDDE15" w:rsidR="009059F0" w:rsidRDefault="0075359B" w:rsidP="009059F0">
      <w:pPr>
        <w:ind w:left="1080"/>
        <w:jc w:val="both"/>
        <w:rPr>
          <w:rFonts w:cstheme="minorHAnsi"/>
          <w:lang w:val="en-GB"/>
        </w:rPr>
      </w:pPr>
      <w:r w:rsidRPr="0075359B">
        <w:rPr>
          <w:rFonts w:cstheme="minorHAnsi"/>
          <w:lang w:val="en-GB"/>
        </w:rPr>
        <w:t xml:space="preserve">In your research </w:t>
      </w:r>
      <w:r w:rsidR="00C53857">
        <w:rPr>
          <w:rFonts w:cstheme="minorHAnsi"/>
          <w:lang w:val="en-GB"/>
        </w:rPr>
        <w:t>endeavours</w:t>
      </w:r>
      <w:r w:rsidRPr="0075359B">
        <w:rPr>
          <w:rFonts w:cstheme="minorHAnsi"/>
          <w:lang w:val="en-GB"/>
        </w:rPr>
        <w:t>, it's essential to incorporate both ecological considerations and an appreciation for the community's identity. When sharing meals with locals and field assistants, adapt your food habits to signify a collaborative spirit, where everyone works cohesively toward shared objectives. Always maintain a holistic approach, ensuring that your work considers the broader context. Cultural awareness plays a pivotal role, encompassing clothing choices, respecting established schedules for various activities, and recognizing the dynamics between different genders. Promote equality in all your interactions and show respect for individuals' status within the community. Avoid episodic data collection; instead, aim to return and engage with the community to share and socialize your research results, fostering a lasting and meaningful connection.</w:t>
      </w:r>
    </w:p>
    <w:p w14:paraId="2D875157" w14:textId="77777777" w:rsidR="0075359B" w:rsidRDefault="0075359B" w:rsidP="009059F0">
      <w:pPr>
        <w:ind w:left="1080"/>
        <w:jc w:val="both"/>
        <w:rPr>
          <w:rFonts w:cstheme="minorHAnsi"/>
          <w:lang w:val="en-GB"/>
        </w:rPr>
      </w:pPr>
    </w:p>
    <w:p w14:paraId="5FAD7DCF" w14:textId="34E9EC25" w:rsidR="0075359B" w:rsidRDefault="0075359B" w:rsidP="0075359B">
      <w:pPr>
        <w:pStyle w:val="ListParagraph"/>
        <w:numPr>
          <w:ilvl w:val="0"/>
          <w:numId w:val="4"/>
        </w:numPr>
        <w:jc w:val="both"/>
        <w:rPr>
          <w:rFonts w:cstheme="minorHAnsi"/>
          <w:lang w:val="en-GB"/>
        </w:rPr>
      </w:pPr>
      <w:r>
        <w:rPr>
          <w:rFonts w:cstheme="minorHAnsi"/>
          <w:lang w:val="en-GB"/>
        </w:rPr>
        <w:t>Being integrative and appreciative.</w:t>
      </w:r>
    </w:p>
    <w:p w14:paraId="7A85E88C" w14:textId="0D72D55F" w:rsidR="0075359B" w:rsidRPr="0075359B" w:rsidRDefault="0075359B" w:rsidP="0075359B">
      <w:pPr>
        <w:ind w:left="1080"/>
        <w:jc w:val="both"/>
        <w:rPr>
          <w:rFonts w:cstheme="minorHAnsi"/>
          <w:lang w:val="en-GB"/>
        </w:rPr>
      </w:pPr>
      <w:r>
        <w:rPr>
          <w:rFonts w:cstheme="minorHAnsi"/>
          <w:lang w:val="en-GB"/>
        </w:rPr>
        <w:t>I</w:t>
      </w:r>
      <w:r w:rsidRPr="0075359B">
        <w:rPr>
          <w:rFonts w:cstheme="minorHAnsi"/>
          <w:lang w:val="en-GB"/>
        </w:rPr>
        <w:t xml:space="preserve">t's crucial to factor in the interests and needs of your local collaborators and the community. Building a strong foundation for collaboration involves effective communication, which could mean conversing in the local language or acquiring basic conversational skills. Maintaining workplace integrity is paramount throughout your interactions. </w:t>
      </w:r>
      <w:r>
        <w:rPr>
          <w:rFonts w:cstheme="minorHAnsi"/>
          <w:lang w:val="en-GB"/>
        </w:rPr>
        <w:t>Thus, c</w:t>
      </w:r>
      <w:r w:rsidRPr="0075359B">
        <w:rPr>
          <w:rFonts w:cstheme="minorHAnsi"/>
          <w:lang w:val="en-GB"/>
        </w:rPr>
        <w:t>onsider leveraging your collective efforts to benefit the community's well-being by tapping into political influence, collaborating with the media, and utilizing social media platforms</w:t>
      </w:r>
      <w:r>
        <w:rPr>
          <w:rFonts w:cstheme="minorHAnsi"/>
          <w:lang w:val="en-GB"/>
        </w:rPr>
        <w:t xml:space="preserve"> once the community/collaborators express interest in it</w:t>
      </w:r>
      <w:r w:rsidRPr="0075359B">
        <w:rPr>
          <w:rFonts w:cstheme="minorHAnsi"/>
          <w:lang w:val="en-GB"/>
        </w:rPr>
        <w:t xml:space="preserve">. Always show appreciation and respect for your collaborators and field assistants by </w:t>
      </w:r>
      <w:r>
        <w:rPr>
          <w:rFonts w:cstheme="minorHAnsi"/>
          <w:lang w:val="en-GB"/>
        </w:rPr>
        <w:t xml:space="preserve">giving them the opportunity to be part of publications/ research </w:t>
      </w:r>
      <w:r>
        <w:rPr>
          <w:rFonts w:cstheme="minorHAnsi"/>
          <w:lang w:val="en-GB"/>
        </w:rPr>
        <w:lastRenderedPageBreak/>
        <w:t xml:space="preserve">outcomes and </w:t>
      </w:r>
      <w:r w:rsidRPr="0075359B">
        <w:rPr>
          <w:rFonts w:cstheme="minorHAnsi"/>
          <w:lang w:val="en-GB"/>
        </w:rPr>
        <w:t>acknowledg</w:t>
      </w:r>
      <w:r>
        <w:rPr>
          <w:rFonts w:cstheme="minorHAnsi"/>
          <w:lang w:val="en-GB"/>
        </w:rPr>
        <w:t>e</w:t>
      </w:r>
      <w:r w:rsidRPr="0075359B">
        <w:rPr>
          <w:rFonts w:cstheme="minorHAnsi"/>
          <w:lang w:val="en-GB"/>
        </w:rPr>
        <w:t xml:space="preserve"> them by name</w:t>
      </w:r>
      <w:r>
        <w:rPr>
          <w:rFonts w:cstheme="minorHAnsi"/>
          <w:lang w:val="en-GB"/>
        </w:rPr>
        <w:t xml:space="preserve"> if the interest is expressed in doing so</w:t>
      </w:r>
      <w:r w:rsidRPr="0075359B">
        <w:rPr>
          <w:rFonts w:cstheme="minorHAnsi"/>
          <w:lang w:val="en-GB"/>
        </w:rPr>
        <w:t>. Furthermore, fostering capacity building within the community should be a priority. An illustrative example comes from a student's experience in South America, where she provided training on sample processing and established laboratory protocols with local collaborators, thereby enabling more students to participate in valuable research efforts</w:t>
      </w:r>
      <w:r>
        <w:rPr>
          <w:rFonts w:cstheme="minorHAnsi"/>
          <w:lang w:val="en-GB"/>
        </w:rPr>
        <w:t xml:space="preserve"> and continue the project after the field campaign ends</w:t>
      </w:r>
      <w:r w:rsidRPr="0075359B">
        <w:rPr>
          <w:rFonts w:cstheme="minorHAnsi"/>
          <w:lang w:val="en-GB"/>
        </w:rPr>
        <w:t>.</w:t>
      </w:r>
    </w:p>
    <w:p w14:paraId="3F219266" w14:textId="77777777" w:rsidR="009059F0" w:rsidRDefault="009059F0" w:rsidP="001F668F">
      <w:pPr>
        <w:pStyle w:val="ListParagraph"/>
        <w:jc w:val="both"/>
        <w:rPr>
          <w:rFonts w:cstheme="minorHAnsi"/>
          <w:lang w:val="en-GB"/>
        </w:rPr>
      </w:pPr>
    </w:p>
    <w:p w14:paraId="49DA63A3" w14:textId="2BFDB9A9" w:rsidR="00215C1E" w:rsidRPr="00C1792F" w:rsidRDefault="00215C1E" w:rsidP="001F668F">
      <w:pPr>
        <w:pStyle w:val="ListParagraph"/>
        <w:numPr>
          <w:ilvl w:val="0"/>
          <w:numId w:val="2"/>
        </w:numPr>
        <w:jc w:val="both"/>
        <w:rPr>
          <w:rFonts w:cstheme="minorHAnsi"/>
          <w:u w:val="single"/>
          <w:lang w:val="en-GB"/>
        </w:rPr>
      </w:pPr>
      <w:r w:rsidRPr="00C1792F">
        <w:rPr>
          <w:rFonts w:cstheme="minorHAnsi"/>
          <w:u w:val="single"/>
          <w:lang w:val="en-GB"/>
        </w:rPr>
        <w:t>Challenges / changes to original proposal</w:t>
      </w:r>
      <w:r w:rsidR="00C1792F">
        <w:rPr>
          <w:rFonts w:cstheme="minorHAnsi"/>
          <w:u w:val="single"/>
          <w:lang w:val="en-GB"/>
        </w:rPr>
        <w:t>.</w:t>
      </w:r>
    </w:p>
    <w:p w14:paraId="09ABD775" w14:textId="42F878DD" w:rsidR="00C1792F" w:rsidRPr="00215C1E" w:rsidRDefault="0075359B" w:rsidP="00C1792F">
      <w:pPr>
        <w:pStyle w:val="ListParagraph"/>
        <w:jc w:val="both"/>
        <w:rPr>
          <w:rFonts w:cstheme="minorHAnsi"/>
          <w:lang w:val="en-GB"/>
        </w:rPr>
      </w:pPr>
      <w:r>
        <w:rPr>
          <w:rFonts w:cstheme="minorHAnsi"/>
          <w:lang w:val="en-GB"/>
        </w:rPr>
        <w:t>We did not have any need to change the original proposal.</w:t>
      </w:r>
    </w:p>
    <w:p w14:paraId="11C574D9" w14:textId="77777777" w:rsidR="0032217B" w:rsidRDefault="0032217B" w:rsidP="001F668F">
      <w:pPr>
        <w:pStyle w:val="ListParagraph"/>
        <w:jc w:val="both"/>
        <w:rPr>
          <w:rFonts w:cstheme="minorHAnsi"/>
          <w:lang w:val="en-GB"/>
        </w:rPr>
      </w:pPr>
    </w:p>
    <w:p w14:paraId="564DFED6" w14:textId="11F57CE7" w:rsidR="00215C1E" w:rsidRPr="00C1792F" w:rsidRDefault="00215C1E" w:rsidP="001F668F">
      <w:pPr>
        <w:pStyle w:val="ListParagraph"/>
        <w:numPr>
          <w:ilvl w:val="0"/>
          <w:numId w:val="2"/>
        </w:numPr>
        <w:jc w:val="both"/>
        <w:rPr>
          <w:rFonts w:cstheme="minorHAnsi"/>
          <w:u w:val="single"/>
          <w:lang w:val="en-GB"/>
        </w:rPr>
      </w:pPr>
      <w:r w:rsidRPr="00C1792F">
        <w:rPr>
          <w:rFonts w:cstheme="minorHAnsi"/>
          <w:u w:val="single"/>
          <w:lang w:val="en-GB"/>
        </w:rPr>
        <w:t>Photos</w:t>
      </w:r>
      <w:r w:rsidR="00B27BE6" w:rsidRPr="00C1792F">
        <w:rPr>
          <w:rFonts w:cstheme="minorHAnsi"/>
          <w:u w:val="single"/>
          <w:lang w:val="en-GB"/>
        </w:rPr>
        <w:t>*</w:t>
      </w:r>
      <w:r w:rsidRPr="00C1792F">
        <w:rPr>
          <w:rFonts w:cstheme="minorHAnsi"/>
          <w:u w:val="single"/>
          <w:lang w:val="en-GB"/>
        </w:rPr>
        <w:t xml:space="preserve"> </w:t>
      </w:r>
      <w:r w:rsidR="00B27BE6" w:rsidRPr="00C1792F">
        <w:rPr>
          <w:rFonts w:cstheme="minorHAnsi"/>
          <w:u w:val="single"/>
          <w:lang w:val="en-GB"/>
        </w:rPr>
        <w:t xml:space="preserve">(can distribute in other sections of report if desired; </w:t>
      </w:r>
      <w:r w:rsidR="00B27BE6" w:rsidRPr="00C6666E">
        <w:rPr>
          <w:rFonts w:cstheme="minorHAnsi"/>
          <w:highlight w:val="yellow"/>
          <w:u w:val="single"/>
          <w:lang w:val="en-GB"/>
        </w:rPr>
        <w:t>provide captions</w:t>
      </w:r>
      <w:r w:rsidR="00B27BE6" w:rsidRPr="00C1792F">
        <w:rPr>
          <w:rFonts w:cstheme="minorHAnsi"/>
          <w:u w:val="single"/>
          <w:lang w:val="en-GB"/>
        </w:rPr>
        <w:t>)</w:t>
      </w:r>
    </w:p>
    <w:p w14:paraId="36B59996" w14:textId="573966C6" w:rsidR="00B27BE6" w:rsidRDefault="00B27BE6" w:rsidP="001F668F">
      <w:pPr>
        <w:jc w:val="both"/>
        <w:rPr>
          <w:rFonts w:cstheme="minorHAnsi"/>
          <w:lang w:val="en-GB"/>
        </w:rPr>
      </w:pPr>
      <w:r>
        <w:rPr>
          <w:rFonts w:cstheme="minorHAnsi"/>
          <w:lang w:val="en-GB"/>
        </w:rPr>
        <w:t xml:space="preserve">*Reports will be posted to </w:t>
      </w:r>
      <w:r w:rsidR="001F668F">
        <w:rPr>
          <w:rFonts w:cstheme="minorHAnsi"/>
          <w:lang w:val="en-GB"/>
        </w:rPr>
        <w:t xml:space="preserve">the </w:t>
      </w:r>
      <w:r>
        <w:rPr>
          <w:rFonts w:cstheme="minorHAnsi"/>
          <w:lang w:val="en-GB"/>
        </w:rPr>
        <w:t>TCD website, so only include photos where permission was granted by individuals photographed</w:t>
      </w:r>
      <w:r w:rsidR="0075359B">
        <w:rPr>
          <w:rFonts w:cstheme="minorHAnsi"/>
          <w:lang w:val="en-GB"/>
        </w:rPr>
        <w:t>.</w:t>
      </w:r>
    </w:p>
    <w:p w14:paraId="2F295186" w14:textId="77777777" w:rsidR="00C6666E" w:rsidRDefault="00C6666E" w:rsidP="001F668F">
      <w:pPr>
        <w:jc w:val="both"/>
        <w:rPr>
          <w:rFonts w:cstheme="minorHAnsi"/>
          <w:lang w:val="en-GB"/>
        </w:rPr>
      </w:pPr>
    </w:p>
    <w:p w14:paraId="23BB815C" w14:textId="29A85B9E" w:rsidR="00C6666E" w:rsidRDefault="00C6666E" w:rsidP="001F668F">
      <w:pPr>
        <w:jc w:val="both"/>
        <w:rPr>
          <w:rFonts w:cstheme="minorHAnsi"/>
          <w:lang w:val="en-GB"/>
        </w:rPr>
      </w:pPr>
      <w:r>
        <w:rPr>
          <w:rFonts w:cstheme="minorHAnsi"/>
          <w:lang w:val="en-GB"/>
        </w:rPr>
        <w:t>(a)</w:t>
      </w:r>
      <w:r w:rsidR="00C1792F">
        <w:rPr>
          <w:rFonts w:cstheme="minorHAnsi"/>
          <w:noProof/>
          <w:lang w:val="en-GB"/>
        </w:rPr>
        <w:drawing>
          <wp:inline distT="0" distB="0" distL="0" distR="0" wp14:anchorId="5125C8A8" wp14:editId="0A07C5EC">
            <wp:extent cx="2724150" cy="2039471"/>
            <wp:effectExtent l="0" t="0" r="0" b="0"/>
            <wp:docPr id="1149562382" name="Picture 2" descr="A person writing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62382" name="Picture 2" descr="A person writing on a white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847" cy="2040741"/>
                    </a:xfrm>
                    <a:prstGeom prst="rect">
                      <a:avLst/>
                    </a:prstGeom>
                    <a:noFill/>
                    <a:ln>
                      <a:noFill/>
                    </a:ln>
                  </pic:spPr>
                </pic:pic>
              </a:graphicData>
            </a:graphic>
          </wp:inline>
        </w:drawing>
      </w:r>
      <w:r>
        <w:rPr>
          <w:rFonts w:cstheme="minorHAnsi"/>
          <w:lang w:val="en-GB"/>
        </w:rPr>
        <w:t xml:space="preserve"> (b)</w:t>
      </w:r>
      <w:r w:rsidR="00C1792F">
        <w:rPr>
          <w:rFonts w:cstheme="minorHAnsi"/>
          <w:noProof/>
          <w:lang w:val="en-GB"/>
        </w:rPr>
        <w:drawing>
          <wp:inline distT="0" distB="0" distL="0" distR="0" wp14:anchorId="0DB37283" wp14:editId="43C224BA">
            <wp:extent cx="2679700" cy="2044065"/>
            <wp:effectExtent l="0" t="0" r="6350" b="0"/>
            <wp:docPr id="1717081541" name="Picture 3"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081541" name="Picture 3" descr="A map of the world&#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1607"/>
                    <a:stretch/>
                  </pic:blipFill>
                  <pic:spPr bwMode="auto">
                    <a:xfrm>
                      <a:off x="0" y="0"/>
                      <a:ext cx="2691254" cy="2052878"/>
                    </a:xfrm>
                    <a:prstGeom prst="rect">
                      <a:avLst/>
                    </a:prstGeom>
                    <a:noFill/>
                    <a:ln>
                      <a:noFill/>
                    </a:ln>
                    <a:extLst>
                      <a:ext uri="{53640926-AAD7-44D8-BBD7-CCE9431645EC}">
                        <a14:shadowObscured xmlns:a14="http://schemas.microsoft.com/office/drawing/2010/main"/>
                      </a:ext>
                    </a:extLst>
                  </pic:spPr>
                </pic:pic>
              </a:graphicData>
            </a:graphic>
          </wp:inline>
        </w:drawing>
      </w:r>
    </w:p>
    <w:p w14:paraId="0E9CA554" w14:textId="12FE44B3" w:rsidR="00C1792F" w:rsidRDefault="00C6666E" w:rsidP="001F668F">
      <w:pPr>
        <w:jc w:val="both"/>
        <w:rPr>
          <w:rFonts w:cstheme="minorHAnsi"/>
          <w:lang w:val="en-GB"/>
        </w:rPr>
      </w:pPr>
      <w:r>
        <w:rPr>
          <w:rFonts w:cstheme="minorHAnsi"/>
          <w:lang w:val="en-GB"/>
        </w:rPr>
        <w:t>(c)</w:t>
      </w:r>
      <w:r w:rsidR="00C1792F">
        <w:rPr>
          <w:rFonts w:cstheme="minorHAnsi"/>
          <w:noProof/>
          <w:lang w:val="en-GB"/>
        </w:rPr>
        <w:drawing>
          <wp:inline distT="0" distB="0" distL="0" distR="0" wp14:anchorId="11EBBA8A" wp14:editId="7AF929B6">
            <wp:extent cx="2724150" cy="2166620"/>
            <wp:effectExtent l="0" t="0" r="0" b="5080"/>
            <wp:docPr id="1323160115" name="Picture 4" descr="A group of people sitting at a tab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60115" name="Picture 4" descr="A group of people sitting at a table in a roo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701"/>
                    <a:stretch/>
                  </pic:blipFill>
                  <pic:spPr bwMode="auto">
                    <a:xfrm>
                      <a:off x="0" y="0"/>
                      <a:ext cx="2759495" cy="2194731"/>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lang w:val="en-GB"/>
        </w:rPr>
        <w:t xml:space="preserve"> (d)</w:t>
      </w:r>
      <w:r w:rsidR="00C1792F">
        <w:rPr>
          <w:rFonts w:cstheme="minorHAnsi"/>
          <w:noProof/>
          <w:lang w:val="en-GB"/>
        </w:rPr>
        <w:drawing>
          <wp:inline distT="0" distB="0" distL="0" distR="0" wp14:anchorId="7E82D723" wp14:editId="046D94FC">
            <wp:extent cx="2692400" cy="2170430"/>
            <wp:effectExtent l="0" t="0" r="0" b="1270"/>
            <wp:docPr id="1108068429" name="Picture 1" descr="A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68429" name="Picture 1" descr="A paper with writing on i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27" r="460"/>
                    <a:stretch/>
                  </pic:blipFill>
                  <pic:spPr bwMode="auto">
                    <a:xfrm>
                      <a:off x="0" y="0"/>
                      <a:ext cx="2724461" cy="2196275"/>
                    </a:xfrm>
                    <a:prstGeom prst="rect">
                      <a:avLst/>
                    </a:prstGeom>
                    <a:noFill/>
                    <a:ln>
                      <a:noFill/>
                    </a:ln>
                    <a:extLst>
                      <a:ext uri="{53640926-AAD7-44D8-BBD7-CCE9431645EC}">
                        <a14:shadowObscured xmlns:a14="http://schemas.microsoft.com/office/drawing/2010/main"/>
                      </a:ext>
                    </a:extLst>
                  </pic:spPr>
                </pic:pic>
              </a:graphicData>
            </a:graphic>
          </wp:inline>
        </w:drawing>
      </w:r>
    </w:p>
    <w:p w14:paraId="1125E96F" w14:textId="61DC63B6" w:rsidR="00C6666E" w:rsidRPr="003213A2" w:rsidRDefault="00C6666E" w:rsidP="00C6666E">
      <w:pPr>
        <w:jc w:val="both"/>
        <w:rPr>
          <w:rFonts w:cstheme="minorHAnsi"/>
        </w:rPr>
      </w:pPr>
      <w:r w:rsidRPr="00C6666E">
        <w:rPr>
          <w:rFonts w:cstheme="minorHAnsi"/>
          <w:b/>
          <w:bCs/>
          <w:lang w:val="en-GB"/>
        </w:rPr>
        <w:t>Fig 1.</w:t>
      </w:r>
      <w:r>
        <w:rPr>
          <w:rFonts w:cstheme="minorHAnsi"/>
          <w:lang w:val="en-GB"/>
        </w:rPr>
        <w:t xml:space="preserve"> </w:t>
      </w:r>
      <w:r w:rsidRPr="00C6666E">
        <w:rPr>
          <w:rFonts w:cstheme="minorHAnsi"/>
          <w:lang w:val="en-GB"/>
        </w:rPr>
        <w:t xml:space="preserve">Workshop: </w:t>
      </w:r>
      <w:r>
        <w:rPr>
          <w:rFonts w:cstheme="minorHAnsi"/>
          <w:lang w:val="en-GB"/>
        </w:rPr>
        <w:t>“</w:t>
      </w:r>
      <w:r w:rsidRPr="00C6666E">
        <w:rPr>
          <w:rFonts w:cstheme="minorHAnsi"/>
          <w:lang w:val="en-GB"/>
        </w:rPr>
        <w:t>Can graduate students ground the helicopters? Practical considerations for safe, robust, and locally responsive research</w:t>
      </w:r>
      <w:r>
        <w:rPr>
          <w:rFonts w:cstheme="minorHAnsi"/>
          <w:lang w:val="en-GB"/>
        </w:rPr>
        <w:t>”</w:t>
      </w:r>
      <w:r w:rsidRPr="00C6666E">
        <w:rPr>
          <w:rFonts w:cstheme="minorHAnsi"/>
          <w:lang w:val="en-GB"/>
        </w:rPr>
        <w:t>.</w:t>
      </w:r>
      <w:r w:rsidRPr="00C6666E">
        <w:rPr>
          <w:rFonts w:cstheme="minorHAnsi"/>
          <w:lang w:val="en-GB"/>
        </w:rPr>
        <w:t xml:space="preserve"> </w:t>
      </w:r>
      <w:r>
        <w:rPr>
          <w:rFonts w:cstheme="minorHAnsi"/>
          <w:lang w:val="en-GB"/>
        </w:rPr>
        <w:t xml:space="preserve">(a) </w:t>
      </w:r>
      <w:r>
        <w:rPr>
          <w:rFonts w:cstheme="minorHAnsi"/>
          <w:lang w:val="en-GB"/>
        </w:rPr>
        <w:t>Collaborating UF faculty, Karen A. Kainer introduces the workshop.</w:t>
      </w:r>
      <w:r>
        <w:rPr>
          <w:rFonts w:cstheme="minorHAnsi"/>
          <w:lang w:val="en-GB"/>
        </w:rPr>
        <w:t xml:space="preserve"> (b) </w:t>
      </w:r>
      <w:r>
        <w:rPr>
          <w:rFonts w:cstheme="minorHAnsi"/>
          <w:lang w:val="en-GB"/>
        </w:rPr>
        <w:t>Map documenting where participants are from and where they work.</w:t>
      </w:r>
      <w:r>
        <w:rPr>
          <w:rFonts w:cstheme="minorHAnsi"/>
          <w:lang w:val="en-GB"/>
        </w:rPr>
        <w:t xml:space="preserve"> (c) </w:t>
      </w:r>
      <w:r w:rsidRPr="003213A2">
        <w:rPr>
          <w:rFonts w:cstheme="minorHAnsi"/>
        </w:rPr>
        <w:t>Claudia Garnica facilitates a small group</w:t>
      </w:r>
      <w:r>
        <w:rPr>
          <w:rFonts w:cstheme="minorHAnsi"/>
        </w:rPr>
        <w:t xml:space="preserve"> discussion with participants who expressed less experience with </w:t>
      </w:r>
      <w:r>
        <w:rPr>
          <w:rFonts w:cstheme="minorHAnsi"/>
        </w:rPr>
        <w:t>fieldwork</w:t>
      </w:r>
      <w:r>
        <w:rPr>
          <w:rFonts w:cstheme="minorHAnsi"/>
        </w:rPr>
        <w:t>.</w:t>
      </w:r>
      <w:r>
        <w:rPr>
          <w:rFonts w:cstheme="minorHAnsi"/>
        </w:rPr>
        <w:t xml:space="preserve"> (d) </w:t>
      </w:r>
      <w:r>
        <w:rPr>
          <w:rFonts w:cstheme="minorHAnsi"/>
        </w:rPr>
        <w:t xml:space="preserve">List of considerations for more equitable, robust, safe, and </w:t>
      </w:r>
      <w:r>
        <w:rPr>
          <w:rFonts w:cstheme="minorHAnsi"/>
        </w:rPr>
        <w:t>locally responsive</w:t>
      </w:r>
      <w:r>
        <w:rPr>
          <w:rFonts w:cstheme="minorHAnsi"/>
        </w:rPr>
        <w:t xml:space="preserve"> research</w:t>
      </w:r>
      <w:r>
        <w:rPr>
          <w:rFonts w:cstheme="minorHAnsi"/>
        </w:rPr>
        <w:t>, from the less experienced participants</w:t>
      </w:r>
      <w:r>
        <w:rPr>
          <w:rFonts w:cstheme="minorHAnsi"/>
        </w:rPr>
        <w:t>.</w:t>
      </w:r>
    </w:p>
    <w:p w14:paraId="199008FB" w14:textId="7678F314" w:rsidR="00C6666E" w:rsidRPr="00C6666E" w:rsidRDefault="00C6666E" w:rsidP="001F668F">
      <w:pPr>
        <w:jc w:val="both"/>
        <w:rPr>
          <w:rFonts w:cstheme="minorHAnsi"/>
        </w:rPr>
      </w:pPr>
    </w:p>
    <w:sectPr w:rsidR="00C6666E" w:rsidRPr="00C6666E" w:rsidSect="00CE73CD">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6073" w14:textId="77777777" w:rsidR="00222BF1" w:rsidRDefault="00222BF1" w:rsidP="00F9125A">
      <w:r>
        <w:separator/>
      </w:r>
    </w:p>
  </w:endnote>
  <w:endnote w:type="continuationSeparator" w:id="0">
    <w:p w14:paraId="10AF77AF" w14:textId="77777777" w:rsidR="00222BF1" w:rsidRDefault="00222BF1" w:rsidP="00F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277523"/>
      <w:docPartObj>
        <w:docPartGallery w:val="Page Numbers (Bottom of Page)"/>
        <w:docPartUnique/>
      </w:docPartObj>
    </w:sdtPr>
    <w:sdtEndPr>
      <w:rPr>
        <w:rStyle w:val="PageNumber"/>
      </w:rPr>
    </w:sdtEndPr>
    <w:sdtContent>
      <w:p w14:paraId="31583EEC" w14:textId="49B18425" w:rsidR="00F9125A" w:rsidRDefault="00F9125A" w:rsidP="004538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C64EA" w14:textId="77777777" w:rsidR="00F9125A" w:rsidRDefault="00F9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A011" w14:textId="77777777" w:rsidR="00222BF1" w:rsidRDefault="00222BF1" w:rsidP="00F9125A">
      <w:r>
        <w:separator/>
      </w:r>
    </w:p>
  </w:footnote>
  <w:footnote w:type="continuationSeparator" w:id="0">
    <w:p w14:paraId="36678E78" w14:textId="77777777" w:rsidR="00222BF1" w:rsidRDefault="00222BF1" w:rsidP="00F9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065" w14:textId="71CD8280" w:rsidR="00061C16" w:rsidRPr="00061C16" w:rsidRDefault="00061C16" w:rsidP="00061C16">
    <w:pPr>
      <w:pStyle w:val="Header"/>
      <w:jc w:val="center"/>
    </w:pPr>
    <w:r>
      <w:rPr>
        <w:rFonts w:ascii="Gadugi" w:hAnsi="Gadugi"/>
        <w:noProof/>
        <w:color w:val="000000" w:themeColor="text1"/>
        <w:sz w:val="42"/>
        <w:szCs w:val="42"/>
      </w:rPr>
      <w:drawing>
        <wp:inline distT="0" distB="0" distL="0" distR="0" wp14:anchorId="741459B7" wp14:editId="4BC2AD01">
          <wp:extent cx="1905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0500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3FD"/>
    <w:multiLevelType w:val="hybridMultilevel"/>
    <w:tmpl w:val="E7F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817E73"/>
    <w:multiLevelType w:val="hybridMultilevel"/>
    <w:tmpl w:val="B860C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2253F"/>
    <w:multiLevelType w:val="hybridMultilevel"/>
    <w:tmpl w:val="10EC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471A7"/>
    <w:multiLevelType w:val="hybridMultilevel"/>
    <w:tmpl w:val="E12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995002">
    <w:abstractNumId w:val="3"/>
  </w:num>
  <w:num w:numId="2" w16cid:durableId="154541508">
    <w:abstractNumId w:val="1"/>
  </w:num>
  <w:num w:numId="3" w16cid:durableId="995761314">
    <w:abstractNumId w:val="0"/>
  </w:num>
  <w:num w:numId="4" w16cid:durableId="1306936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30"/>
    <w:rsid w:val="000066F2"/>
    <w:rsid w:val="00061C16"/>
    <w:rsid w:val="001278F7"/>
    <w:rsid w:val="001716BE"/>
    <w:rsid w:val="001E1357"/>
    <w:rsid w:val="001F668F"/>
    <w:rsid w:val="00215C1E"/>
    <w:rsid w:val="00222BF1"/>
    <w:rsid w:val="00236BD4"/>
    <w:rsid w:val="00304B3F"/>
    <w:rsid w:val="0032217B"/>
    <w:rsid w:val="00567F8F"/>
    <w:rsid w:val="0075359B"/>
    <w:rsid w:val="007F6623"/>
    <w:rsid w:val="00844D27"/>
    <w:rsid w:val="008768D5"/>
    <w:rsid w:val="008867A6"/>
    <w:rsid w:val="008E64A7"/>
    <w:rsid w:val="009059F0"/>
    <w:rsid w:val="00A149AB"/>
    <w:rsid w:val="00A91B32"/>
    <w:rsid w:val="00B27A2B"/>
    <w:rsid w:val="00B27BE6"/>
    <w:rsid w:val="00B34F1E"/>
    <w:rsid w:val="00B46900"/>
    <w:rsid w:val="00B853B7"/>
    <w:rsid w:val="00BE7C30"/>
    <w:rsid w:val="00C1792F"/>
    <w:rsid w:val="00C53857"/>
    <w:rsid w:val="00C6666E"/>
    <w:rsid w:val="00CE73CD"/>
    <w:rsid w:val="00E136BC"/>
    <w:rsid w:val="00F9125A"/>
    <w:rsid w:val="00F9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EA7F"/>
  <w15:chartTrackingRefBased/>
  <w15:docId w15:val="{18EFA7C3-8E3E-5541-B137-CA490FB8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C3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30"/>
    <w:rPr>
      <w:rFonts w:ascii="Cambria" w:eastAsia="Times New Roman" w:hAnsi="Cambria" w:cs="Times New Roman"/>
      <w:b/>
      <w:bCs/>
      <w:kern w:val="32"/>
      <w:sz w:val="32"/>
      <w:szCs w:val="32"/>
      <w:lang w:val="en-GB"/>
    </w:rPr>
  </w:style>
  <w:style w:type="table" w:styleId="TableGrid">
    <w:name w:val="Table Grid"/>
    <w:basedOn w:val="TableNormal"/>
    <w:uiPriority w:val="39"/>
    <w:rsid w:val="0087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25A"/>
    <w:rPr>
      <w:color w:val="0000FF"/>
      <w:u w:val="single"/>
    </w:rPr>
  </w:style>
  <w:style w:type="paragraph" w:styleId="Footer">
    <w:name w:val="footer"/>
    <w:basedOn w:val="Normal"/>
    <w:link w:val="FooterChar"/>
    <w:uiPriority w:val="99"/>
    <w:unhideWhenUsed/>
    <w:rsid w:val="00F9125A"/>
    <w:pPr>
      <w:tabs>
        <w:tab w:val="center" w:pos="4680"/>
        <w:tab w:val="right" w:pos="9360"/>
      </w:tabs>
    </w:pPr>
  </w:style>
  <w:style w:type="character" w:customStyle="1" w:styleId="FooterChar">
    <w:name w:val="Footer Char"/>
    <w:basedOn w:val="DefaultParagraphFont"/>
    <w:link w:val="Footer"/>
    <w:uiPriority w:val="99"/>
    <w:rsid w:val="00F9125A"/>
  </w:style>
  <w:style w:type="character" w:styleId="PageNumber">
    <w:name w:val="page number"/>
    <w:basedOn w:val="DefaultParagraphFont"/>
    <w:uiPriority w:val="99"/>
    <w:semiHidden/>
    <w:unhideWhenUsed/>
    <w:rsid w:val="00F9125A"/>
  </w:style>
  <w:style w:type="character" w:styleId="UnresolvedMention">
    <w:name w:val="Unresolved Mention"/>
    <w:basedOn w:val="DefaultParagraphFont"/>
    <w:uiPriority w:val="99"/>
    <w:semiHidden/>
    <w:unhideWhenUsed/>
    <w:rsid w:val="00215C1E"/>
    <w:rPr>
      <w:color w:val="605E5C"/>
      <w:shd w:val="clear" w:color="auto" w:fill="E1DFDD"/>
    </w:rPr>
  </w:style>
  <w:style w:type="paragraph" w:styleId="ListParagraph">
    <w:name w:val="List Paragraph"/>
    <w:basedOn w:val="Normal"/>
    <w:uiPriority w:val="34"/>
    <w:qFormat/>
    <w:rsid w:val="00215C1E"/>
    <w:pPr>
      <w:ind w:left="720"/>
      <w:contextualSpacing/>
    </w:pPr>
  </w:style>
  <w:style w:type="paragraph" w:styleId="BalloonText">
    <w:name w:val="Balloon Text"/>
    <w:basedOn w:val="Normal"/>
    <w:link w:val="BalloonTextChar"/>
    <w:uiPriority w:val="99"/>
    <w:semiHidden/>
    <w:unhideWhenUsed/>
    <w:rsid w:val="00B27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E6"/>
    <w:rPr>
      <w:rFonts w:ascii="Segoe UI" w:hAnsi="Segoe UI" w:cs="Segoe UI"/>
      <w:sz w:val="18"/>
      <w:szCs w:val="18"/>
    </w:rPr>
  </w:style>
  <w:style w:type="paragraph" w:styleId="Header">
    <w:name w:val="header"/>
    <w:basedOn w:val="Normal"/>
    <w:link w:val="HeaderChar"/>
    <w:uiPriority w:val="99"/>
    <w:unhideWhenUsed/>
    <w:rsid w:val="00061C16"/>
    <w:pPr>
      <w:tabs>
        <w:tab w:val="center" w:pos="4680"/>
        <w:tab w:val="right" w:pos="9360"/>
      </w:tabs>
    </w:pPr>
  </w:style>
  <w:style w:type="character" w:customStyle="1" w:styleId="HeaderChar">
    <w:name w:val="Header Char"/>
    <w:basedOn w:val="DefaultParagraphFont"/>
    <w:link w:val="Header"/>
    <w:uiPriority w:val="99"/>
    <w:rsid w:val="00061C16"/>
  </w:style>
  <w:style w:type="paragraph" w:styleId="Revision">
    <w:name w:val="Revision"/>
    <w:hidden/>
    <w:uiPriority w:val="99"/>
    <w:semiHidden/>
    <w:rsid w:val="00C5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741">
      <w:bodyDiv w:val="1"/>
      <w:marLeft w:val="0"/>
      <w:marRight w:val="0"/>
      <w:marTop w:val="0"/>
      <w:marBottom w:val="0"/>
      <w:divBdr>
        <w:top w:val="none" w:sz="0" w:space="0" w:color="auto"/>
        <w:left w:val="none" w:sz="0" w:space="0" w:color="auto"/>
        <w:bottom w:val="none" w:sz="0" w:space="0" w:color="auto"/>
        <w:right w:val="none" w:sz="0" w:space="0" w:color="auto"/>
      </w:divBdr>
    </w:div>
    <w:div w:id="1297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d@latam.uf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Godoy,Cristina C</dc:creator>
  <cp:keywords/>
  <dc:description/>
  <cp:lastModifiedBy>Garnica Diaz, Claudia J.</cp:lastModifiedBy>
  <cp:revision>2</cp:revision>
  <dcterms:created xsi:type="dcterms:W3CDTF">2023-09-27T14:13:00Z</dcterms:created>
  <dcterms:modified xsi:type="dcterms:W3CDTF">2023-09-27T14:13:00Z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77476c5e08f657508d918118b1bc14af780702cfe9212ccf99913fccc514e43d</vt:lpwstr>
  </property>
</Properties>
</file>