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34B3B" w14:textId="77777777" w:rsidR="00EA425A" w:rsidRDefault="00EA425A" w:rsidP="00620187">
      <w:pPr>
        <w:pStyle w:val="Title"/>
        <w:jc w:val="left"/>
        <w:rPr>
          <w:rFonts w:ascii="Times New Roman" w:hAnsi="Times New Roman"/>
          <w:b/>
          <w:szCs w:val="28"/>
        </w:rPr>
      </w:pPr>
    </w:p>
    <w:p w14:paraId="0ECD4B9A" w14:textId="77777777" w:rsidR="005F4914" w:rsidRDefault="005F4914">
      <w:pPr>
        <w:pStyle w:val="Title"/>
        <w:rPr>
          <w:rFonts w:ascii="Times New Roman" w:hAnsi="Times New Roman"/>
          <w:b/>
          <w:szCs w:val="28"/>
        </w:rPr>
      </w:pPr>
      <w:r w:rsidRPr="00BE4FA5">
        <w:rPr>
          <w:rFonts w:ascii="Times New Roman" w:hAnsi="Times New Roman"/>
          <w:b/>
          <w:szCs w:val="28"/>
        </w:rPr>
        <w:t>Constance Elaine Campbell</w:t>
      </w:r>
    </w:p>
    <w:p w14:paraId="3FD8C843" w14:textId="77777777" w:rsidR="004151BD" w:rsidRPr="00BE4FA5" w:rsidRDefault="004151BD">
      <w:pPr>
        <w:pStyle w:val="Title"/>
        <w:rPr>
          <w:rFonts w:ascii="Times New Roman" w:hAnsi="Times New Roman"/>
          <w:b/>
          <w:szCs w:val="28"/>
        </w:rPr>
      </w:pPr>
    </w:p>
    <w:p w14:paraId="74DA170D" w14:textId="77777777" w:rsidR="00B23D76" w:rsidRPr="009F3C18" w:rsidRDefault="00B23D76">
      <w:pPr>
        <w:jc w:val="center"/>
        <w:rPr>
          <w:b/>
          <w:szCs w:val="24"/>
          <w:u w:val="single"/>
        </w:rPr>
      </w:pPr>
    </w:p>
    <w:p w14:paraId="3CBC9024" w14:textId="0CE09A4F" w:rsidR="0087432F" w:rsidRDefault="00711F0D" w:rsidP="008F4A9C">
      <w:pPr>
        <w:rPr>
          <w:szCs w:val="24"/>
        </w:rPr>
      </w:pPr>
      <w:r>
        <w:rPr>
          <w:szCs w:val="24"/>
        </w:rPr>
        <w:t>Pasaje Mirabel, 125 #6</w:t>
      </w:r>
      <w:r w:rsidR="0073025C" w:rsidRPr="008F4A9C">
        <w:rPr>
          <w:szCs w:val="24"/>
        </w:rPr>
        <w:t xml:space="preserve">01  </w:t>
      </w:r>
      <w:r w:rsidR="00726F6D">
        <w:rPr>
          <w:szCs w:val="24"/>
        </w:rPr>
        <w:tab/>
      </w:r>
      <w:r w:rsidR="00A93A92">
        <w:rPr>
          <w:szCs w:val="24"/>
        </w:rPr>
        <w:tab/>
      </w:r>
      <w:r w:rsidR="00A93A92">
        <w:rPr>
          <w:szCs w:val="24"/>
        </w:rPr>
        <w:tab/>
      </w:r>
      <w:r w:rsidR="00A93A92">
        <w:rPr>
          <w:szCs w:val="24"/>
        </w:rPr>
        <w:tab/>
      </w:r>
      <w:r w:rsidR="00A93A92">
        <w:rPr>
          <w:szCs w:val="24"/>
        </w:rPr>
        <w:tab/>
        <w:t xml:space="preserve">         </w:t>
      </w:r>
      <w:r w:rsidR="00A93A92">
        <w:rPr>
          <w:szCs w:val="24"/>
        </w:rPr>
        <w:tab/>
      </w:r>
      <w:r>
        <w:rPr>
          <w:szCs w:val="24"/>
        </w:rPr>
        <w:t xml:space="preserve">   </w:t>
      </w:r>
      <w:r>
        <w:rPr>
          <w:szCs w:val="24"/>
        </w:rPr>
        <w:tab/>
        <w:t xml:space="preserve">          Chorillos</w:t>
      </w:r>
      <w:r w:rsidR="00A93A92">
        <w:rPr>
          <w:szCs w:val="24"/>
        </w:rPr>
        <w:t>, Lima</w:t>
      </w:r>
    </w:p>
    <w:p w14:paraId="5DD4BBF0" w14:textId="09558FDB" w:rsidR="003612B8" w:rsidRDefault="00BE4FA5" w:rsidP="00A93A92">
      <w:pPr>
        <w:rPr>
          <w:szCs w:val="24"/>
        </w:rPr>
      </w:pPr>
      <w:r w:rsidRPr="008F4A9C">
        <w:rPr>
          <w:szCs w:val="24"/>
        </w:rPr>
        <w:t>Email:</w:t>
      </w:r>
      <w:r w:rsidRPr="009F3C18">
        <w:rPr>
          <w:b/>
          <w:szCs w:val="24"/>
        </w:rPr>
        <w:t xml:space="preserve"> </w:t>
      </w:r>
      <w:hyperlink r:id="rId9" w:history="1">
        <w:r w:rsidR="00A93A92" w:rsidRPr="002C3E88">
          <w:rPr>
            <w:rStyle w:val="Hyperlink"/>
            <w:szCs w:val="24"/>
          </w:rPr>
          <w:t>conniecampbell@gmail.com</w:t>
        </w:r>
      </w:hyperlink>
      <w:r w:rsidR="00F7011E">
        <w:rPr>
          <w:szCs w:val="24"/>
        </w:rPr>
        <w:t xml:space="preserve"> </w:t>
      </w:r>
      <w:r w:rsidR="003612B8">
        <w:rPr>
          <w:szCs w:val="24"/>
        </w:rPr>
        <w:tab/>
      </w:r>
      <w:r w:rsidR="003612B8">
        <w:rPr>
          <w:szCs w:val="24"/>
        </w:rPr>
        <w:tab/>
      </w:r>
      <w:r w:rsidR="003612B8">
        <w:rPr>
          <w:szCs w:val="24"/>
        </w:rPr>
        <w:tab/>
      </w:r>
      <w:r w:rsidR="003612B8">
        <w:rPr>
          <w:szCs w:val="24"/>
        </w:rPr>
        <w:tab/>
      </w:r>
      <w:r w:rsidR="003612B8">
        <w:rPr>
          <w:szCs w:val="24"/>
        </w:rPr>
        <w:tab/>
        <w:t xml:space="preserve">      </w:t>
      </w:r>
      <w:r w:rsidR="00197008">
        <w:rPr>
          <w:szCs w:val="24"/>
        </w:rPr>
        <w:t>Phone</w:t>
      </w:r>
      <w:r w:rsidR="003612B8">
        <w:rPr>
          <w:szCs w:val="24"/>
        </w:rPr>
        <w:t>s</w:t>
      </w:r>
      <w:r w:rsidR="00197008">
        <w:rPr>
          <w:szCs w:val="24"/>
        </w:rPr>
        <w:t xml:space="preserve">: </w:t>
      </w:r>
      <w:r w:rsidR="003612B8">
        <w:rPr>
          <w:szCs w:val="24"/>
        </w:rPr>
        <w:t>(51) 97-447-7552</w:t>
      </w:r>
    </w:p>
    <w:p w14:paraId="08DE8E71" w14:textId="327C867F" w:rsidR="00A93A92" w:rsidRDefault="003612B8" w:rsidP="003612B8">
      <w:pPr>
        <w:ind w:left="7200"/>
        <w:rPr>
          <w:szCs w:val="24"/>
        </w:rPr>
      </w:pPr>
      <w:r>
        <w:rPr>
          <w:szCs w:val="24"/>
        </w:rPr>
        <w:t xml:space="preserve">         (</w:t>
      </w:r>
      <w:r w:rsidR="00197008">
        <w:rPr>
          <w:szCs w:val="24"/>
        </w:rPr>
        <w:t>51</w:t>
      </w:r>
      <w:r>
        <w:rPr>
          <w:szCs w:val="24"/>
        </w:rPr>
        <w:t>-</w:t>
      </w:r>
      <w:r w:rsidR="00197008">
        <w:rPr>
          <w:szCs w:val="24"/>
        </w:rPr>
        <w:t>1</w:t>
      </w:r>
      <w:r>
        <w:rPr>
          <w:szCs w:val="24"/>
        </w:rPr>
        <w:t xml:space="preserve">) </w:t>
      </w:r>
      <w:r w:rsidR="00197008">
        <w:rPr>
          <w:szCs w:val="24"/>
        </w:rPr>
        <w:t>248-2792</w:t>
      </w:r>
    </w:p>
    <w:p w14:paraId="7A879817" w14:textId="400E6955" w:rsidR="004151BD" w:rsidRDefault="004151BD" w:rsidP="008F4A9C">
      <w:pPr>
        <w:pBdr>
          <w:bottom w:val="single" w:sz="12" w:space="1" w:color="auto"/>
        </w:pBdr>
        <w:rPr>
          <w:szCs w:val="24"/>
        </w:rPr>
      </w:pPr>
    </w:p>
    <w:p w14:paraId="62492921" w14:textId="77777777" w:rsidR="00CE63DC" w:rsidRDefault="00CE63DC" w:rsidP="00CE63DC">
      <w:pPr>
        <w:rPr>
          <w:b/>
          <w:bCs/>
          <w:caps/>
          <w:szCs w:val="24"/>
        </w:rPr>
      </w:pPr>
    </w:p>
    <w:p w14:paraId="1AE27AE7" w14:textId="05059FF3" w:rsidR="005F4914" w:rsidRDefault="005F4914" w:rsidP="00417A1E">
      <w:pPr>
        <w:rPr>
          <w:b/>
          <w:bCs/>
          <w:caps/>
          <w:szCs w:val="24"/>
        </w:rPr>
      </w:pPr>
      <w:r w:rsidRPr="00BE3095">
        <w:rPr>
          <w:b/>
          <w:bCs/>
          <w:caps/>
          <w:szCs w:val="24"/>
        </w:rPr>
        <w:t>Experience</w:t>
      </w:r>
      <w:r w:rsidR="00417A1E" w:rsidRPr="00BE3095">
        <w:rPr>
          <w:b/>
          <w:bCs/>
          <w:caps/>
          <w:szCs w:val="24"/>
        </w:rPr>
        <w:t>:</w:t>
      </w:r>
    </w:p>
    <w:p w14:paraId="00C3DA0C" w14:textId="77777777" w:rsidR="0080156C" w:rsidRDefault="0080156C" w:rsidP="00417A1E">
      <w:pPr>
        <w:rPr>
          <w:b/>
          <w:bCs/>
          <w:caps/>
          <w:szCs w:val="24"/>
        </w:rPr>
      </w:pPr>
    </w:p>
    <w:p w14:paraId="6B2BF122" w14:textId="02A42D83" w:rsidR="0080156C" w:rsidRPr="00E96F97" w:rsidRDefault="0080156C" w:rsidP="0080156C">
      <w:pPr>
        <w:rPr>
          <w:szCs w:val="24"/>
        </w:rPr>
      </w:pPr>
      <w:r w:rsidRPr="00E96F97">
        <w:rPr>
          <w:b/>
          <w:szCs w:val="24"/>
        </w:rPr>
        <w:t>University of Florida</w:t>
      </w:r>
      <w:r w:rsidRPr="00E96F97">
        <w:rPr>
          <w:b/>
          <w:szCs w:val="24"/>
        </w:rPr>
        <w:tab/>
      </w:r>
      <w:r w:rsidRPr="00E96F97">
        <w:rPr>
          <w:b/>
          <w:szCs w:val="24"/>
        </w:rPr>
        <w:tab/>
      </w:r>
      <w:r w:rsidRPr="00E96F97">
        <w:rPr>
          <w:b/>
          <w:szCs w:val="24"/>
        </w:rPr>
        <w:tab/>
      </w:r>
      <w:r w:rsidRPr="00E96F97">
        <w:rPr>
          <w:b/>
          <w:szCs w:val="24"/>
        </w:rPr>
        <w:tab/>
      </w:r>
      <w:r w:rsidRPr="00E96F97">
        <w:rPr>
          <w:b/>
          <w:szCs w:val="24"/>
        </w:rPr>
        <w:tab/>
      </w:r>
      <w:r w:rsidRPr="00E96F97">
        <w:rPr>
          <w:b/>
          <w:szCs w:val="24"/>
        </w:rPr>
        <w:tab/>
      </w:r>
      <w:r w:rsidRPr="00E96F97">
        <w:rPr>
          <w:b/>
          <w:szCs w:val="24"/>
        </w:rPr>
        <w:tab/>
      </w:r>
      <w:r w:rsidRPr="00E96F97">
        <w:rPr>
          <w:b/>
          <w:szCs w:val="24"/>
        </w:rPr>
        <w:tab/>
      </w:r>
      <w:r w:rsidRPr="00E96F97">
        <w:rPr>
          <w:b/>
          <w:szCs w:val="24"/>
        </w:rPr>
        <w:tab/>
      </w:r>
      <w:r w:rsidRPr="00E96F97">
        <w:rPr>
          <w:szCs w:val="24"/>
        </w:rPr>
        <w:t>2015-present</w:t>
      </w:r>
    </w:p>
    <w:p w14:paraId="24CE821D" w14:textId="32087B98" w:rsidR="00E96F97" w:rsidRDefault="00F2421D" w:rsidP="00E96F97">
      <w:pPr>
        <w:rPr>
          <w:szCs w:val="24"/>
        </w:rPr>
      </w:pPr>
      <w:r w:rsidRPr="00E96F97">
        <w:rPr>
          <w:i/>
          <w:szCs w:val="24"/>
        </w:rPr>
        <w:t>Environmental Governance and Policy Advisor</w:t>
      </w:r>
    </w:p>
    <w:p w14:paraId="05D575D8" w14:textId="45B8FF68" w:rsidR="00AA0819" w:rsidRDefault="00AA0819" w:rsidP="00AA0819">
      <w:pPr>
        <w:pStyle w:val="Heading6"/>
        <w:rPr>
          <w:rFonts w:ascii="Times New Roman" w:hAnsi="Times New Roman"/>
          <w:i w:val="0"/>
          <w:sz w:val="24"/>
          <w:szCs w:val="24"/>
        </w:rPr>
      </w:pPr>
      <w:r>
        <w:rPr>
          <w:rFonts w:ascii="Times New Roman" w:hAnsi="Times New Roman"/>
          <w:i w:val="0"/>
          <w:sz w:val="24"/>
          <w:szCs w:val="24"/>
        </w:rPr>
        <w:t>Lima and Madre de Dios region,</w:t>
      </w:r>
      <w:r w:rsidRPr="00BE3095">
        <w:rPr>
          <w:rFonts w:ascii="Times New Roman" w:hAnsi="Times New Roman"/>
          <w:i w:val="0"/>
          <w:sz w:val="24"/>
          <w:szCs w:val="24"/>
        </w:rPr>
        <w:t xml:space="preserve"> Peru </w:t>
      </w:r>
    </w:p>
    <w:p w14:paraId="346DE10C" w14:textId="33A31158" w:rsidR="0095231D" w:rsidRPr="0095231D" w:rsidRDefault="0095231D" w:rsidP="0095231D">
      <w:pPr>
        <w:pStyle w:val="ListParagraph"/>
        <w:numPr>
          <w:ilvl w:val="0"/>
          <w:numId w:val="21"/>
        </w:numPr>
        <w:outlineLvl w:val="0"/>
        <w:rPr>
          <w:szCs w:val="24"/>
        </w:rPr>
      </w:pPr>
      <w:r w:rsidRPr="0095231D">
        <w:rPr>
          <w:szCs w:val="24"/>
        </w:rPr>
        <w:t xml:space="preserve">Provide </w:t>
      </w:r>
      <w:r>
        <w:rPr>
          <w:szCs w:val="24"/>
        </w:rPr>
        <w:t xml:space="preserve">strategic and </w:t>
      </w:r>
      <w:r w:rsidRPr="0095231D">
        <w:rPr>
          <w:szCs w:val="24"/>
        </w:rPr>
        <w:t>technical guidance to UF’s landscape-scale program</w:t>
      </w:r>
      <w:r w:rsidRPr="0095231D">
        <w:rPr>
          <w:i/>
          <w:szCs w:val="24"/>
        </w:rPr>
        <w:t xml:space="preserve"> “</w:t>
      </w:r>
      <w:r w:rsidRPr="0095231D">
        <w:rPr>
          <w:szCs w:val="24"/>
        </w:rPr>
        <w:t>Consolidating Regional Environmental Management Capacity in Madre de Dios for the 21</w:t>
      </w:r>
      <w:r w:rsidRPr="0095231D">
        <w:rPr>
          <w:szCs w:val="24"/>
          <w:vertAlign w:val="superscript"/>
        </w:rPr>
        <w:t>st</w:t>
      </w:r>
      <w:r w:rsidRPr="0095231D">
        <w:rPr>
          <w:szCs w:val="24"/>
        </w:rPr>
        <w:t xml:space="preserve"> Century” implemented by a consortium of universities, local NGOs and regional government funded by USAID.</w:t>
      </w:r>
      <w:r w:rsidR="00FC720C">
        <w:rPr>
          <w:szCs w:val="24"/>
        </w:rPr>
        <w:t xml:space="preserve">  Specific roles include mentoring young professionals in implementing environmental governance activities with municipal governments, providing direct technical assistance to community associations, and advising the Program Manager on strategic direction and policy implementation. </w:t>
      </w:r>
    </w:p>
    <w:p w14:paraId="194326EA" w14:textId="56D17186" w:rsidR="00AA0819" w:rsidRPr="00BE3095" w:rsidRDefault="0095231D" w:rsidP="00AA0819">
      <w:pPr>
        <w:pStyle w:val="Heading6"/>
        <w:numPr>
          <w:ilvl w:val="0"/>
          <w:numId w:val="21"/>
        </w:numPr>
        <w:jc w:val="both"/>
        <w:rPr>
          <w:rFonts w:ascii="Times New Roman" w:hAnsi="Times New Roman"/>
          <w:i w:val="0"/>
          <w:sz w:val="24"/>
          <w:szCs w:val="24"/>
        </w:rPr>
      </w:pPr>
      <w:r>
        <w:rPr>
          <w:rFonts w:ascii="Times New Roman" w:hAnsi="Times New Roman"/>
          <w:i w:val="0"/>
          <w:sz w:val="24"/>
          <w:szCs w:val="24"/>
        </w:rPr>
        <w:t>Serve as program liaison to Government of Peru agencies by representing the project to four Ministries and other offices in support of the Madre de Dios-based Program Manager.</w:t>
      </w:r>
    </w:p>
    <w:p w14:paraId="1C41E2F8" w14:textId="77777777" w:rsidR="0095231D" w:rsidRDefault="0095231D">
      <w:pPr>
        <w:rPr>
          <w:szCs w:val="24"/>
        </w:rPr>
      </w:pPr>
    </w:p>
    <w:p w14:paraId="2C1A9ED5" w14:textId="54791200" w:rsidR="00E46957" w:rsidRDefault="00E46957">
      <w:pPr>
        <w:rPr>
          <w:szCs w:val="24"/>
        </w:rPr>
      </w:pPr>
      <w:r w:rsidRPr="00E46957">
        <w:rPr>
          <w:b/>
          <w:szCs w:val="24"/>
        </w:rPr>
        <w:t xml:space="preserve">Universidad </w:t>
      </w:r>
      <w:proofErr w:type="spellStart"/>
      <w:r w:rsidRPr="00E46957">
        <w:rPr>
          <w:b/>
          <w:szCs w:val="24"/>
        </w:rPr>
        <w:t>Peruana</w:t>
      </w:r>
      <w:proofErr w:type="spellEnd"/>
      <w:r w:rsidRPr="00E46957">
        <w:rPr>
          <w:b/>
          <w:szCs w:val="24"/>
        </w:rPr>
        <w:t xml:space="preserve"> </w:t>
      </w:r>
      <w:proofErr w:type="spellStart"/>
      <w:r w:rsidRPr="00E46957">
        <w:rPr>
          <w:b/>
          <w:szCs w:val="24"/>
        </w:rPr>
        <w:t>Cayetano</w:t>
      </w:r>
      <w:proofErr w:type="spellEnd"/>
      <w:r w:rsidRPr="00E46957">
        <w:rPr>
          <w:b/>
          <w:szCs w:val="24"/>
        </w:rPr>
        <w:t xml:space="preserve"> Heredia (UPCH)</w:t>
      </w:r>
      <w:r>
        <w:rPr>
          <w:b/>
          <w:szCs w:val="24"/>
        </w:rPr>
        <w:tab/>
      </w:r>
      <w:r>
        <w:rPr>
          <w:b/>
          <w:szCs w:val="24"/>
        </w:rPr>
        <w:tab/>
      </w:r>
      <w:r>
        <w:rPr>
          <w:b/>
          <w:szCs w:val="24"/>
        </w:rPr>
        <w:tab/>
      </w:r>
      <w:r>
        <w:rPr>
          <w:b/>
          <w:szCs w:val="24"/>
        </w:rPr>
        <w:tab/>
      </w:r>
      <w:r>
        <w:rPr>
          <w:b/>
          <w:szCs w:val="24"/>
        </w:rPr>
        <w:tab/>
        <w:t xml:space="preserve">   </w:t>
      </w:r>
      <w:r>
        <w:rPr>
          <w:szCs w:val="24"/>
        </w:rPr>
        <w:t>In process</w:t>
      </w:r>
    </w:p>
    <w:p w14:paraId="0CCDFC15" w14:textId="144C2873" w:rsidR="00E46957" w:rsidRDefault="00E46957">
      <w:pPr>
        <w:rPr>
          <w:szCs w:val="24"/>
        </w:rPr>
      </w:pPr>
      <w:r>
        <w:rPr>
          <w:szCs w:val="24"/>
        </w:rPr>
        <w:t xml:space="preserve">Center for Environmental Sustainability (CSA--Centro para la </w:t>
      </w:r>
      <w:proofErr w:type="spellStart"/>
      <w:r>
        <w:rPr>
          <w:szCs w:val="24"/>
        </w:rPr>
        <w:t>Sostentabilidad</w:t>
      </w:r>
      <w:proofErr w:type="spellEnd"/>
      <w:r>
        <w:rPr>
          <w:szCs w:val="24"/>
        </w:rPr>
        <w:t xml:space="preserve"> </w:t>
      </w:r>
      <w:proofErr w:type="spellStart"/>
      <w:r>
        <w:rPr>
          <w:szCs w:val="24"/>
        </w:rPr>
        <w:t>Ambiental</w:t>
      </w:r>
      <w:proofErr w:type="spellEnd"/>
      <w:r>
        <w:rPr>
          <w:szCs w:val="24"/>
        </w:rPr>
        <w:t>)</w:t>
      </w:r>
    </w:p>
    <w:p w14:paraId="7C789C2C" w14:textId="77777777" w:rsidR="007D3E30" w:rsidRDefault="00E46957" w:rsidP="007D3E30">
      <w:pPr>
        <w:rPr>
          <w:i/>
          <w:szCs w:val="24"/>
        </w:rPr>
      </w:pPr>
      <w:r>
        <w:rPr>
          <w:i/>
          <w:szCs w:val="24"/>
        </w:rPr>
        <w:t>Researcher</w:t>
      </w:r>
    </w:p>
    <w:p w14:paraId="00102DB9" w14:textId="3A0C4D1B" w:rsidR="000A127D" w:rsidRPr="007D3E30" w:rsidRDefault="00E46957" w:rsidP="007D3E30">
      <w:pPr>
        <w:rPr>
          <w:i/>
          <w:szCs w:val="24"/>
        </w:rPr>
      </w:pPr>
      <w:r>
        <w:rPr>
          <w:szCs w:val="24"/>
        </w:rPr>
        <w:t xml:space="preserve">I </w:t>
      </w:r>
      <w:r w:rsidR="000A127D">
        <w:rPr>
          <w:szCs w:val="24"/>
        </w:rPr>
        <w:t xml:space="preserve">have been invited to join the </w:t>
      </w:r>
      <w:r>
        <w:rPr>
          <w:szCs w:val="24"/>
        </w:rPr>
        <w:t xml:space="preserve">CSA team </w:t>
      </w:r>
      <w:r w:rsidR="000A127D">
        <w:rPr>
          <w:szCs w:val="24"/>
        </w:rPr>
        <w:t xml:space="preserve">to develop and implement </w:t>
      </w:r>
      <w:r>
        <w:rPr>
          <w:szCs w:val="24"/>
        </w:rPr>
        <w:t>research and development projects</w:t>
      </w:r>
      <w:r w:rsidR="000A127D">
        <w:rPr>
          <w:szCs w:val="24"/>
        </w:rPr>
        <w:t xml:space="preserve"> with initial ideas including the following: </w:t>
      </w:r>
    </w:p>
    <w:p w14:paraId="456D6622" w14:textId="5994ACA1" w:rsidR="000A127D" w:rsidRPr="000A127D" w:rsidRDefault="000A127D" w:rsidP="000A127D">
      <w:pPr>
        <w:pStyle w:val="ListParagraph"/>
        <w:numPr>
          <w:ilvl w:val="0"/>
          <w:numId w:val="42"/>
        </w:numPr>
        <w:spacing w:before="240"/>
        <w:rPr>
          <w:szCs w:val="24"/>
        </w:rPr>
      </w:pPr>
      <w:r w:rsidRPr="000A127D">
        <w:rPr>
          <w:szCs w:val="24"/>
        </w:rPr>
        <w:t xml:space="preserve">Field research </w:t>
      </w:r>
      <w:r>
        <w:rPr>
          <w:szCs w:val="24"/>
        </w:rPr>
        <w:t xml:space="preserve">and publications </w:t>
      </w:r>
      <w:r w:rsidRPr="000A127D">
        <w:rPr>
          <w:szCs w:val="24"/>
        </w:rPr>
        <w:t xml:space="preserve">on social and political change related to environmental management and climate change in the </w:t>
      </w:r>
      <w:proofErr w:type="spellStart"/>
      <w:r w:rsidRPr="000A127D">
        <w:rPr>
          <w:szCs w:val="24"/>
        </w:rPr>
        <w:t>trinational</w:t>
      </w:r>
      <w:proofErr w:type="spellEnd"/>
      <w:r w:rsidRPr="000A127D">
        <w:rPr>
          <w:szCs w:val="24"/>
        </w:rPr>
        <w:t xml:space="preserve"> MAP region (Madre de Dios/Peru, Acre/Brazil and P</w:t>
      </w:r>
      <w:r>
        <w:rPr>
          <w:szCs w:val="24"/>
        </w:rPr>
        <w:t xml:space="preserve">ando/Bolivia) and </w:t>
      </w:r>
      <w:r w:rsidR="00E46957" w:rsidRPr="000A127D">
        <w:rPr>
          <w:szCs w:val="24"/>
        </w:rPr>
        <w:t xml:space="preserve"> </w:t>
      </w:r>
    </w:p>
    <w:p w14:paraId="031CAAB3" w14:textId="6C9E54AA" w:rsidR="00E46957" w:rsidRPr="000A127D" w:rsidRDefault="000A127D" w:rsidP="000A127D">
      <w:pPr>
        <w:pStyle w:val="ListParagraph"/>
        <w:numPr>
          <w:ilvl w:val="0"/>
          <w:numId w:val="42"/>
        </w:numPr>
        <w:spacing w:before="240"/>
        <w:rPr>
          <w:szCs w:val="24"/>
        </w:rPr>
      </w:pPr>
      <w:r w:rsidRPr="000A127D">
        <w:rPr>
          <w:szCs w:val="24"/>
        </w:rPr>
        <w:t xml:space="preserve">Future </w:t>
      </w:r>
      <w:r w:rsidR="00E46957" w:rsidRPr="000A127D">
        <w:rPr>
          <w:szCs w:val="24"/>
        </w:rPr>
        <w:t xml:space="preserve">development of a Masters program in Amazon studies. </w:t>
      </w:r>
    </w:p>
    <w:p w14:paraId="34E2FD50" w14:textId="77777777" w:rsidR="00E46957" w:rsidRPr="00E46957" w:rsidRDefault="00E46957">
      <w:pPr>
        <w:rPr>
          <w:szCs w:val="24"/>
        </w:rPr>
      </w:pPr>
    </w:p>
    <w:p w14:paraId="17456FF1" w14:textId="77777777" w:rsidR="00620187" w:rsidRDefault="00620187">
      <w:pPr>
        <w:rPr>
          <w:b/>
          <w:szCs w:val="24"/>
        </w:rPr>
      </w:pPr>
    </w:p>
    <w:p w14:paraId="1AC09A36" w14:textId="77777777" w:rsidR="004151BD" w:rsidRPr="00BE3095" w:rsidRDefault="002A7685">
      <w:pPr>
        <w:rPr>
          <w:b/>
          <w:szCs w:val="24"/>
        </w:rPr>
      </w:pPr>
      <w:r w:rsidRPr="00BE3095">
        <w:rPr>
          <w:b/>
          <w:szCs w:val="24"/>
        </w:rPr>
        <w:t>U.S. Agency for International Development (USAID)</w:t>
      </w:r>
      <w:r w:rsidR="009F3C18" w:rsidRPr="00BE3095">
        <w:rPr>
          <w:b/>
          <w:szCs w:val="24"/>
        </w:rPr>
        <w:tab/>
      </w:r>
    </w:p>
    <w:p w14:paraId="5B186283" w14:textId="4D8C37CC" w:rsidR="00027FA5" w:rsidRPr="00BE3095" w:rsidRDefault="00EB5132">
      <w:pPr>
        <w:rPr>
          <w:szCs w:val="24"/>
        </w:rPr>
      </w:pPr>
      <w:r w:rsidRPr="00BE3095">
        <w:rPr>
          <w:szCs w:val="24"/>
        </w:rPr>
        <w:t>2003</w:t>
      </w:r>
      <w:r w:rsidR="005F4914" w:rsidRPr="00BE3095">
        <w:rPr>
          <w:szCs w:val="24"/>
        </w:rPr>
        <w:t>-</w:t>
      </w:r>
      <w:r w:rsidR="00FC5265">
        <w:rPr>
          <w:szCs w:val="24"/>
        </w:rPr>
        <w:t>2015</w:t>
      </w:r>
      <w:r w:rsidRPr="00BE3095">
        <w:rPr>
          <w:szCs w:val="24"/>
        </w:rPr>
        <w:t xml:space="preserve"> (three </w:t>
      </w:r>
      <w:r w:rsidR="00AD08DB" w:rsidRPr="00BE3095">
        <w:rPr>
          <w:szCs w:val="24"/>
        </w:rPr>
        <w:t>positions held)</w:t>
      </w:r>
    </w:p>
    <w:p w14:paraId="2E5FA63C" w14:textId="77777777" w:rsidR="00AD08DB" w:rsidRPr="00BE3095" w:rsidRDefault="00AD08DB">
      <w:pPr>
        <w:rPr>
          <w:b/>
          <w:szCs w:val="24"/>
        </w:rPr>
      </w:pPr>
    </w:p>
    <w:p w14:paraId="351E280D" w14:textId="15BE136F" w:rsidR="00FC720C" w:rsidRDefault="00AD08DB" w:rsidP="00FC720C">
      <w:pPr>
        <w:rPr>
          <w:szCs w:val="24"/>
        </w:rPr>
      </w:pPr>
      <w:r w:rsidRPr="00BE3095">
        <w:rPr>
          <w:i/>
          <w:szCs w:val="24"/>
        </w:rPr>
        <w:t>South America Environment Team Leader</w:t>
      </w:r>
      <w:r w:rsidR="009F3C18" w:rsidRPr="00BE3095">
        <w:rPr>
          <w:i/>
          <w:szCs w:val="24"/>
        </w:rPr>
        <w:t xml:space="preserve"> and ICAA Coordinator</w:t>
      </w:r>
      <w:r w:rsidR="00EB5132" w:rsidRPr="00BE3095">
        <w:rPr>
          <w:szCs w:val="24"/>
        </w:rPr>
        <w:tab/>
      </w:r>
      <w:r w:rsidR="00EB5132" w:rsidRPr="00BE3095">
        <w:rPr>
          <w:szCs w:val="24"/>
        </w:rPr>
        <w:tab/>
        <w:t xml:space="preserve">           </w:t>
      </w:r>
      <w:r w:rsidR="00FC5265">
        <w:rPr>
          <w:szCs w:val="24"/>
        </w:rPr>
        <w:t xml:space="preserve">     </w:t>
      </w:r>
      <w:r w:rsidR="00EB5132" w:rsidRPr="00BE3095">
        <w:rPr>
          <w:szCs w:val="24"/>
        </w:rPr>
        <w:t xml:space="preserve">2011 </w:t>
      </w:r>
      <w:r w:rsidR="00FC720C">
        <w:rPr>
          <w:szCs w:val="24"/>
        </w:rPr>
        <w:t>–</w:t>
      </w:r>
      <w:r w:rsidR="00EB5132" w:rsidRPr="00BE3095">
        <w:rPr>
          <w:szCs w:val="24"/>
        </w:rPr>
        <w:t xml:space="preserve"> </w:t>
      </w:r>
      <w:r w:rsidR="00FC5265">
        <w:rPr>
          <w:szCs w:val="24"/>
        </w:rPr>
        <w:t>2015</w:t>
      </w:r>
    </w:p>
    <w:p w14:paraId="637E8D17" w14:textId="77777777" w:rsidR="00FC720C" w:rsidRDefault="00AD08DB" w:rsidP="00FC720C">
      <w:pPr>
        <w:rPr>
          <w:szCs w:val="24"/>
        </w:rPr>
      </w:pPr>
      <w:r w:rsidRPr="00FC720C">
        <w:rPr>
          <w:szCs w:val="24"/>
        </w:rPr>
        <w:t>Lima, Peru</w:t>
      </w:r>
      <w:r w:rsidR="00027FA5" w:rsidRPr="00FC720C">
        <w:rPr>
          <w:szCs w:val="24"/>
        </w:rPr>
        <w:t xml:space="preserve"> (USAID/Peru regional platform)</w:t>
      </w:r>
      <w:r w:rsidRPr="00FC720C">
        <w:rPr>
          <w:szCs w:val="24"/>
        </w:rPr>
        <w:t xml:space="preserve"> </w:t>
      </w:r>
    </w:p>
    <w:p w14:paraId="1D6F81CD" w14:textId="77777777" w:rsidR="00FC720C" w:rsidRDefault="00FC720C" w:rsidP="00FC720C">
      <w:pPr>
        <w:rPr>
          <w:szCs w:val="24"/>
        </w:rPr>
      </w:pPr>
    </w:p>
    <w:p w14:paraId="0A2DB5D8" w14:textId="77777777" w:rsidR="00FC720C" w:rsidRPr="00FC720C" w:rsidRDefault="007046AD" w:rsidP="000A127D">
      <w:pPr>
        <w:pStyle w:val="ListParagraph"/>
        <w:numPr>
          <w:ilvl w:val="0"/>
          <w:numId w:val="43"/>
        </w:numPr>
        <w:rPr>
          <w:szCs w:val="24"/>
        </w:rPr>
      </w:pPr>
      <w:r w:rsidRPr="00FC720C">
        <w:rPr>
          <w:szCs w:val="24"/>
        </w:rPr>
        <w:t>O</w:t>
      </w:r>
      <w:r w:rsidR="00027FA5" w:rsidRPr="00FC720C">
        <w:rPr>
          <w:szCs w:val="24"/>
        </w:rPr>
        <w:t>verall leader and manager of USAID’s Initiative for C</w:t>
      </w:r>
      <w:r w:rsidR="003E5DD7" w:rsidRPr="00FC720C">
        <w:rPr>
          <w:szCs w:val="24"/>
        </w:rPr>
        <w:t>onservation in the Andean Amazon</w:t>
      </w:r>
      <w:r w:rsidR="00027FA5" w:rsidRPr="00FC720C">
        <w:rPr>
          <w:szCs w:val="24"/>
        </w:rPr>
        <w:t xml:space="preserve"> (</w:t>
      </w:r>
      <w:hyperlink r:id="rId10" w:history="1">
        <w:r w:rsidR="00027FA5" w:rsidRPr="00FC720C">
          <w:rPr>
            <w:rStyle w:val="Hyperlink"/>
            <w:szCs w:val="24"/>
          </w:rPr>
          <w:t>ICAA</w:t>
        </w:r>
      </w:hyperlink>
      <w:r w:rsidR="003E5DD7" w:rsidRPr="00FC720C">
        <w:rPr>
          <w:rStyle w:val="Hyperlink"/>
          <w:szCs w:val="24"/>
        </w:rPr>
        <w:t xml:space="preserve"> II</w:t>
      </w:r>
      <w:r w:rsidR="00027FA5" w:rsidRPr="00FC720C">
        <w:rPr>
          <w:szCs w:val="24"/>
        </w:rPr>
        <w:t xml:space="preserve">), a long-term regional program for biodiversity conservation and </w:t>
      </w:r>
      <w:r w:rsidR="00027FA5" w:rsidRPr="00FC720C">
        <w:rPr>
          <w:szCs w:val="24"/>
        </w:rPr>
        <w:lastRenderedPageBreak/>
        <w:t xml:space="preserve">climate change mitigation with projects in </w:t>
      </w:r>
      <w:r w:rsidR="00813A10" w:rsidRPr="00FC720C">
        <w:rPr>
          <w:szCs w:val="24"/>
        </w:rPr>
        <w:t>Peru</w:t>
      </w:r>
      <w:r w:rsidR="00027FA5" w:rsidRPr="00FC720C">
        <w:rPr>
          <w:szCs w:val="24"/>
        </w:rPr>
        <w:t xml:space="preserve">, Ecuador and Colombia (also previously active in Bolivia); </w:t>
      </w:r>
    </w:p>
    <w:p w14:paraId="1AD3163E" w14:textId="245B33AE" w:rsidR="00FC720C" w:rsidRDefault="00FC720C" w:rsidP="00FC720C">
      <w:pPr>
        <w:ind w:firstLine="60"/>
        <w:rPr>
          <w:szCs w:val="24"/>
        </w:rPr>
      </w:pPr>
    </w:p>
    <w:p w14:paraId="1D91285A" w14:textId="77777777" w:rsidR="00FC720C" w:rsidRPr="00FC720C" w:rsidRDefault="00027FA5" w:rsidP="000A127D">
      <w:pPr>
        <w:pStyle w:val="ListParagraph"/>
        <w:numPr>
          <w:ilvl w:val="0"/>
          <w:numId w:val="43"/>
        </w:numPr>
        <w:rPr>
          <w:szCs w:val="24"/>
        </w:rPr>
      </w:pPr>
      <w:r w:rsidRPr="00FC720C">
        <w:rPr>
          <w:szCs w:val="24"/>
        </w:rPr>
        <w:t xml:space="preserve">Responsible for </w:t>
      </w:r>
      <w:r w:rsidR="00813A10" w:rsidRPr="00FC720C">
        <w:rPr>
          <w:szCs w:val="24"/>
        </w:rPr>
        <w:t>the ICAA II portfolio (2011-2016) of</w:t>
      </w:r>
      <w:r w:rsidRPr="00FC720C">
        <w:rPr>
          <w:szCs w:val="24"/>
        </w:rPr>
        <w:t xml:space="preserve"> $85 million </w:t>
      </w:r>
      <w:r w:rsidR="00813A10" w:rsidRPr="00FC720C">
        <w:rPr>
          <w:szCs w:val="24"/>
        </w:rPr>
        <w:t xml:space="preserve">in </w:t>
      </w:r>
      <w:r w:rsidRPr="00FC720C">
        <w:rPr>
          <w:szCs w:val="24"/>
        </w:rPr>
        <w:t>12 grants and agreements that support</w:t>
      </w:r>
      <w:r w:rsidR="00FC720C" w:rsidRPr="00FC720C">
        <w:rPr>
          <w:szCs w:val="24"/>
        </w:rPr>
        <w:t>s</w:t>
      </w:r>
      <w:r w:rsidRPr="00FC720C">
        <w:rPr>
          <w:szCs w:val="24"/>
        </w:rPr>
        <w:t xml:space="preserve"> over 40 Amazon imp</w:t>
      </w:r>
      <w:r w:rsidR="007046AD" w:rsidRPr="00FC720C">
        <w:rPr>
          <w:szCs w:val="24"/>
        </w:rPr>
        <w:t xml:space="preserve">lementing partner organizations, </w:t>
      </w:r>
      <w:r w:rsidR="00BE3095" w:rsidRPr="00FC720C">
        <w:rPr>
          <w:szCs w:val="24"/>
        </w:rPr>
        <w:t>including NGOs</w:t>
      </w:r>
      <w:r w:rsidR="007046AD" w:rsidRPr="00FC720C">
        <w:rPr>
          <w:szCs w:val="24"/>
        </w:rPr>
        <w:t>, indigenous and community associations, universities, research institutes and government agencies;</w:t>
      </w:r>
    </w:p>
    <w:p w14:paraId="116DB3B1" w14:textId="77777777" w:rsidR="00FC720C" w:rsidRDefault="00FC720C" w:rsidP="00FC720C">
      <w:pPr>
        <w:rPr>
          <w:szCs w:val="24"/>
        </w:rPr>
      </w:pPr>
    </w:p>
    <w:p w14:paraId="3B7063B7" w14:textId="64C5C043" w:rsidR="007046AD" w:rsidRPr="00FC720C" w:rsidRDefault="00FC720C" w:rsidP="000A127D">
      <w:pPr>
        <w:pStyle w:val="ListParagraph"/>
        <w:numPr>
          <w:ilvl w:val="0"/>
          <w:numId w:val="43"/>
        </w:numPr>
        <w:rPr>
          <w:szCs w:val="24"/>
        </w:rPr>
      </w:pPr>
      <w:r w:rsidRPr="00FC720C">
        <w:rPr>
          <w:szCs w:val="24"/>
        </w:rPr>
        <w:t>Le</w:t>
      </w:r>
      <w:r w:rsidR="007046AD" w:rsidRPr="00FC720C">
        <w:rPr>
          <w:szCs w:val="24"/>
        </w:rPr>
        <w:t>d the design, implementation and evaluation of ICAA</w:t>
      </w:r>
      <w:r w:rsidR="00134052" w:rsidRPr="00FC720C">
        <w:rPr>
          <w:szCs w:val="24"/>
        </w:rPr>
        <w:t xml:space="preserve"> II</w:t>
      </w:r>
      <w:r w:rsidR="007046AD" w:rsidRPr="00FC720C">
        <w:rPr>
          <w:szCs w:val="24"/>
        </w:rPr>
        <w:t>’s field-based and region-wide policy and technical activities.  Main program investments include:</w:t>
      </w:r>
    </w:p>
    <w:p w14:paraId="2A9D02AD" w14:textId="0F8A2D39" w:rsidR="002A006E" w:rsidRDefault="00FC5265" w:rsidP="00AA2D9D">
      <w:pPr>
        <w:pStyle w:val="Heading6"/>
        <w:numPr>
          <w:ilvl w:val="0"/>
          <w:numId w:val="24"/>
        </w:numPr>
        <w:jc w:val="both"/>
        <w:rPr>
          <w:rFonts w:ascii="Times New Roman" w:hAnsi="Times New Roman"/>
          <w:i w:val="0"/>
          <w:sz w:val="24"/>
          <w:szCs w:val="24"/>
        </w:rPr>
      </w:pPr>
      <w:r>
        <w:rPr>
          <w:rFonts w:ascii="Times New Roman" w:hAnsi="Times New Roman"/>
          <w:i w:val="0"/>
          <w:sz w:val="24"/>
          <w:szCs w:val="24"/>
        </w:rPr>
        <w:t>A multi-national network of four higher education partnerships linking U.S. and regional universities that have generated new graduate and undergraduate degrees and certificates, strengthened university capacity and quality towards accreditation standards</w:t>
      </w:r>
      <w:r w:rsidR="002A006E">
        <w:rPr>
          <w:rFonts w:ascii="Times New Roman" w:hAnsi="Times New Roman"/>
          <w:i w:val="0"/>
          <w:sz w:val="24"/>
          <w:szCs w:val="24"/>
        </w:rPr>
        <w:t>,</w:t>
      </w:r>
      <w:r>
        <w:rPr>
          <w:rFonts w:ascii="Times New Roman" w:hAnsi="Times New Roman"/>
          <w:i w:val="0"/>
          <w:sz w:val="24"/>
          <w:szCs w:val="24"/>
        </w:rPr>
        <w:t xml:space="preserve"> and generated new opportunities fo</w:t>
      </w:r>
      <w:r w:rsidR="002A006E">
        <w:rPr>
          <w:rFonts w:ascii="Times New Roman" w:hAnsi="Times New Roman"/>
          <w:i w:val="0"/>
          <w:sz w:val="24"/>
          <w:szCs w:val="24"/>
        </w:rPr>
        <w:t>r field research and publication for undergraduate and graduate students as well as faculty;</w:t>
      </w:r>
    </w:p>
    <w:p w14:paraId="500A9E86" w14:textId="647C824C" w:rsidR="007046AD" w:rsidRPr="00BE3095" w:rsidRDefault="007046AD" w:rsidP="00AA2D9D">
      <w:pPr>
        <w:pStyle w:val="Heading6"/>
        <w:numPr>
          <w:ilvl w:val="0"/>
          <w:numId w:val="24"/>
        </w:numPr>
        <w:jc w:val="both"/>
        <w:rPr>
          <w:rFonts w:ascii="Times New Roman" w:hAnsi="Times New Roman"/>
          <w:i w:val="0"/>
          <w:sz w:val="24"/>
          <w:szCs w:val="24"/>
        </w:rPr>
      </w:pPr>
      <w:r w:rsidRPr="00BE3095">
        <w:rPr>
          <w:rFonts w:ascii="Times New Roman" w:hAnsi="Times New Roman"/>
          <w:i w:val="0"/>
          <w:sz w:val="24"/>
          <w:szCs w:val="24"/>
        </w:rPr>
        <w:t xml:space="preserve">Conserving biodiversity and avoiding deforestation on eight national and multi-national landscape mosaics </w:t>
      </w:r>
      <w:r w:rsidR="004801FC" w:rsidRPr="00BE3095">
        <w:rPr>
          <w:rFonts w:ascii="Times New Roman" w:hAnsi="Times New Roman"/>
          <w:i w:val="0"/>
          <w:sz w:val="24"/>
          <w:szCs w:val="24"/>
        </w:rPr>
        <w:t xml:space="preserve">each with a varying </w:t>
      </w:r>
      <w:r w:rsidRPr="00BE3095">
        <w:rPr>
          <w:rFonts w:ascii="Times New Roman" w:hAnsi="Times New Roman"/>
          <w:i w:val="0"/>
          <w:sz w:val="24"/>
          <w:szCs w:val="24"/>
        </w:rPr>
        <w:t xml:space="preserve">array of land uses, </w:t>
      </w:r>
      <w:r w:rsidR="003E5DD7">
        <w:rPr>
          <w:rFonts w:ascii="Times New Roman" w:hAnsi="Times New Roman"/>
          <w:i w:val="0"/>
          <w:sz w:val="24"/>
          <w:szCs w:val="24"/>
        </w:rPr>
        <w:t xml:space="preserve">tenure conditions and conflicts, </w:t>
      </w:r>
      <w:r w:rsidRPr="00BE3095">
        <w:rPr>
          <w:rFonts w:ascii="Times New Roman" w:hAnsi="Times New Roman"/>
          <w:i w:val="0"/>
          <w:sz w:val="24"/>
          <w:szCs w:val="24"/>
        </w:rPr>
        <w:t>conservation threats, protected a</w:t>
      </w:r>
      <w:r w:rsidR="004801FC" w:rsidRPr="00BE3095">
        <w:rPr>
          <w:rFonts w:ascii="Times New Roman" w:hAnsi="Times New Roman"/>
          <w:i w:val="0"/>
          <w:sz w:val="24"/>
          <w:szCs w:val="24"/>
        </w:rPr>
        <w:t>reas and indigenous territories;</w:t>
      </w:r>
      <w:r w:rsidRPr="00BE3095">
        <w:rPr>
          <w:rFonts w:ascii="Times New Roman" w:hAnsi="Times New Roman"/>
          <w:i w:val="0"/>
          <w:sz w:val="24"/>
          <w:szCs w:val="24"/>
        </w:rPr>
        <w:t xml:space="preserve"> </w:t>
      </w:r>
    </w:p>
    <w:p w14:paraId="3E993C12" w14:textId="51224378" w:rsidR="004801FC" w:rsidRPr="00BE3095" w:rsidRDefault="004801FC" w:rsidP="00AA2D9D">
      <w:pPr>
        <w:pStyle w:val="Heading6"/>
        <w:numPr>
          <w:ilvl w:val="0"/>
          <w:numId w:val="24"/>
        </w:numPr>
        <w:jc w:val="both"/>
        <w:rPr>
          <w:rFonts w:ascii="Times New Roman" w:hAnsi="Times New Roman"/>
          <w:i w:val="0"/>
          <w:sz w:val="24"/>
          <w:szCs w:val="24"/>
        </w:rPr>
      </w:pPr>
      <w:r w:rsidRPr="00BE3095">
        <w:rPr>
          <w:rFonts w:ascii="Times New Roman" w:hAnsi="Times New Roman"/>
          <w:i w:val="0"/>
          <w:sz w:val="24"/>
          <w:szCs w:val="24"/>
        </w:rPr>
        <w:t xml:space="preserve">Building governmental and civil society capacity </w:t>
      </w:r>
      <w:r w:rsidR="007046AD" w:rsidRPr="00BE3095">
        <w:rPr>
          <w:rFonts w:ascii="Times New Roman" w:hAnsi="Times New Roman"/>
          <w:i w:val="0"/>
          <w:sz w:val="24"/>
          <w:szCs w:val="24"/>
        </w:rPr>
        <w:t xml:space="preserve">for economic incentives </w:t>
      </w:r>
      <w:r w:rsidRPr="00BE3095">
        <w:rPr>
          <w:rFonts w:ascii="Times New Roman" w:hAnsi="Times New Roman"/>
          <w:i w:val="0"/>
          <w:sz w:val="24"/>
          <w:szCs w:val="24"/>
        </w:rPr>
        <w:t xml:space="preserve">such as REDD+ </w:t>
      </w:r>
      <w:r w:rsidR="00134052" w:rsidRPr="00BE3095">
        <w:rPr>
          <w:rFonts w:ascii="Times New Roman" w:hAnsi="Times New Roman"/>
          <w:i w:val="0"/>
          <w:sz w:val="24"/>
          <w:szCs w:val="24"/>
        </w:rPr>
        <w:t xml:space="preserve">, sustainable agriculture, </w:t>
      </w:r>
      <w:r w:rsidRPr="00BE3095">
        <w:rPr>
          <w:rFonts w:ascii="Times New Roman" w:hAnsi="Times New Roman"/>
          <w:i w:val="0"/>
          <w:sz w:val="24"/>
          <w:szCs w:val="24"/>
        </w:rPr>
        <w:t>and watershed management including payments for ecosystem services;</w:t>
      </w:r>
    </w:p>
    <w:p w14:paraId="3659E23C" w14:textId="3BAB960C" w:rsidR="007046AD" w:rsidRPr="00BE3095" w:rsidRDefault="004801FC" w:rsidP="00AA2D9D">
      <w:pPr>
        <w:pStyle w:val="Heading6"/>
        <w:numPr>
          <w:ilvl w:val="0"/>
          <w:numId w:val="24"/>
        </w:numPr>
        <w:jc w:val="both"/>
        <w:rPr>
          <w:rFonts w:ascii="Times New Roman" w:hAnsi="Times New Roman"/>
          <w:i w:val="0"/>
          <w:sz w:val="24"/>
          <w:szCs w:val="24"/>
        </w:rPr>
      </w:pPr>
      <w:r w:rsidRPr="00BE3095">
        <w:rPr>
          <w:rFonts w:ascii="Times New Roman" w:hAnsi="Times New Roman"/>
          <w:i w:val="0"/>
          <w:sz w:val="24"/>
          <w:szCs w:val="24"/>
        </w:rPr>
        <w:t xml:space="preserve">Fostering improvements in </w:t>
      </w:r>
      <w:r w:rsidR="007046AD" w:rsidRPr="00BE3095">
        <w:rPr>
          <w:rFonts w:ascii="Times New Roman" w:hAnsi="Times New Roman"/>
          <w:i w:val="0"/>
          <w:sz w:val="24"/>
          <w:szCs w:val="24"/>
        </w:rPr>
        <w:t xml:space="preserve">environmental governance </w:t>
      </w:r>
      <w:r w:rsidRPr="00BE3095">
        <w:rPr>
          <w:rFonts w:ascii="Times New Roman" w:hAnsi="Times New Roman"/>
          <w:i w:val="0"/>
          <w:sz w:val="24"/>
          <w:szCs w:val="24"/>
        </w:rPr>
        <w:t xml:space="preserve">including supporting </w:t>
      </w:r>
      <w:r w:rsidR="007046AD" w:rsidRPr="00BE3095">
        <w:rPr>
          <w:rFonts w:ascii="Times New Roman" w:hAnsi="Times New Roman"/>
          <w:i w:val="0"/>
          <w:sz w:val="24"/>
          <w:szCs w:val="24"/>
        </w:rPr>
        <w:t xml:space="preserve">sub-national REDD+ </w:t>
      </w:r>
      <w:r w:rsidRPr="00BE3095">
        <w:rPr>
          <w:rFonts w:ascii="Times New Roman" w:hAnsi="Times New Roman"/>
          <w:i w:val="0"/>
          <w:sz w:val="24"/>
          <w:szCs w:val="24"/>
        </w:rPr>
        <w:t>policies and projects, enhanced prosecution of environmental crimes such as illegal logging, training and equipping community and public park guards, and;</w:t>
      </w:r>
    </w:p>
    <w:p w14:paraId="6A9F0E0F" w14:textId="6B5C1244" w:rsidR="00027FA5" w:rsidRPr="00BE3095" w:rsidRDefault="004801FC" w:rsidP="00AA2D9D">
      <w:pPr>
        <w:pStyle w:val="ListParagraph"/>
        <w:numPr>
          <w:ilvl w:val="0"/>
          <w:numId w:val="24"/>
        </w:numPr>
        <w:jc w:val="both"/>
      </w:pPr>
      <w:r w:rsidRPr="00BE3095">
        <w:t>Promoting greater understanding and ownership of key Amazon issues via applied research grants, university partnerships, and strategic communications.</w:t>
      </w:r>
    </w:p>
    <w:p w14:paraId="68F680DC" w14:textId="287810F6" w:rsidR="00813A10" w:rsidRPr="00BE3095" w:rsidRDefault="007046AD" w:rsidP="000A127D">
      <w:pPr>
        <w:pStyle w:val="Heading6"/>
        <w:numPr>
          <w:ilvl w:val="0"/>
          <w:numId w:val="44"/>
        </w:numPr>
        <w:jc w:val="both"/>
        <w:rPr>
          <w:rFonts w:ascii="Times New Roman" w:hAnsi="Times New Roman"/>
          <w:i w:val="0"/>
          <w:sz w:val="24"/>
          <w:szCs w:val="24"/>
        </w:rPr>
      </w:pPr>
      <w:r w:rsidRPr="00BE3095">
        <w:rPr>
          <w:rFonts w:ascii="Times New Roman" w:hAnsi="Times New Roman"/>
          <w:i w:val="0"/>
          <w:sz w:val="24"/>
          <w:szCs w:val="24"/>
        </w:rPr>
        <w:t>Coordinate</w:t>
      </w:r>
      <w:r w:rsidR="00FC720C">
        <w:rPr>
          <w:rFonts w:ascii="Times New Roman" w:hAnsi="Times New Roman"/>
          <w:i w:val="0"/>
          <w:sz w:val="24"/>
          <w:szCs w:val="24"/>
        </w:rPr>
        <w:t>d</w:t>
      </w:r>
      <w:r w:rsidRPr="00BE3095">
        <w:rPr>
          <w:rFonts w:ascii="Times New Roman" w:hAnsi="Times New Roman"/>
          <w:i w:val="0"/>
          <w:sz w:val="24"/>
          <w:szCs w:val="24"/>
        </w:rPr>
        <w:t xml:space="preserve"> USAID’s d</w:t>
      </w:r>
      <w:r w:rsidR="00027FA5" w:rsidRPr="00BE3095">
        <w:rPr>
          <w:rFonts w:ascii="Times New Roman" w:hAnsi="Times New Roman"/>
          <w:i w:val="0"/>
          <w:sz w:val="24"/>
          <w:szCs w:val="24"/>
        </w:rPr>
        <w:t>ecentralized team of</w:t>
      </w:r>
      <w:r w:rsidR="003E629A" w:rsidRPr="00BE3095">
        <w:rPr>
          <w:rFonts w:ascii="Times New Roman" w:hAnsi="Times New Roman"/>
          <w:i w:val="0"/>
          <w:sz w:val="24"/>
          <w:szCs w:val="24"/>
        </w:rPr>
        <w:t xml:space="preserve"> </w:t>
      </w:r>
      <w:r w:rsidR="00027FA5" w:rsidRPr="00BE3095">
        <w:rPr>
          <w:rFonts w:ascii="Times New Roman" w:hAnsi="Times New Roman"/>
          <w:i w:val="0"/>
          <w:sz w:val="24"/>
          <w:szCs w:val="24"/>
        </w:rPr>
        <w:t xml:space="preserve">national </w:t>
      </w:r>
      <w:r w:rsidR="00813A10" w:rsidRPr="00BE3095">
        <w:rPr>
          <w:rFonts w:ascii="Times New Roman" w:hAnsi="Times New Roman"/>
          <w:i w:val="0"/>
          <w:sz w:val="24"/>
          <w:szCs w:val="24"/>
        </w:rPr>
        <w:t>technical experts</w:t>
      </w:r>
      <w:r w:rsidRPr="00BE3095">
        <w:rPr>
          <w:rFonts w:ascii="Times New Roman" w:hAnsi="Times New Roman"/>
          <w:i w:val="0"/>
          <w:sz w:val="24"/>
          <w:szCs w:val="24"/>
        </w:rPr>
        <w:t xml:space="preserve"> across four </w:t>
      </w:r>
      <w:r w:rsidR="00FC720C">
        <w:rPr>
          <w:rFonts w:ascii="Times New Roman" w:hAnsi="Times New Roman"/>
          <w:i w:val="0"/>
          <w:sz w:val="24"/>
          <w:szCs w:val="24"/>
        </w:rPr>
        <w:t>Mission offices (Peru, Colombia, Ecuador and Bolivia) and oversaw</w:t>
      </w:r>
      <w:r w:rsidR="00813A10" w:rsidRPr="00BE3095">
        <w:rPr>
          <w:rFonts w:ascii="Times New Roman" w:hAnsi="Times New Roman"/>
          <w:i w:val="0"/>
          <w:sz w:val="24"/>
          <w:szCs w:val="24"/>
        </w:rPr>
        <w:t xml:space="preserve"> their management of ICAA projects;</w:t>
      </w:r>
    </w:p>
    <w:p w14:paraId="7D582A6F" w14:textId="36CCC651" w:rsidR="007C5D63" w:rsidRPr="00BE3095" w:rsidRDefault="00680EBA" w:rsidP="000A127D">
      <w:pPr>
        <w:pStyle w:val="Heading6"/>
        <w:numPr>
          <w:ilvl w:val="0"/>
          <w:numId w:val="44"/>
        </w:numPr>
        <w:jc w:val="both"/>
        <w:rPr>
          <w:rFonts w:ascii="Times New Roman" w:hAnsi="Times New Roman"/>
          <w:i w:val="0"/>
          <w:sz w:val="24"/>
          <w:szCs w:val="24"/>
        </w:rPr>
      </w:pPr>
      <w:r w:rsidRPr="00BE3095">
        <w:rPr>
          <w:rFonts w:ascii="Times New Roman" w:hAnsi="Times New Roman"/>
          <w:i w:val="0"/>
          <w:sz w:val="24"/>
          <w:szCs w:val="24"/>
        </w:rPr>
        <w:t xml:space="preserve">Deliver technical expertise, guidance and outreach on emerging and politically sensitive issues to Agency and Embassy leadership and in public venues including illegal logging, human rights and land titling violations, indigenous issues, environmental conflicts, gender and environmental policy within the purview of advancing successful partnerships and achieving results for </w:t>
      </w:r>
      <w:r w:rsidR="00A519A0" w:rsidRPr="00BE3095">
        <w:rPr>
          <w:rFonts w:ascii="Times New Roman" w:hAnsi="Times New Roman"/>
          <w:i w:val="0"/>
          <w:sz w:val="24"/>
          <w:szCs w:val="24"/>
        </w:rPr>
        <w:t>biodiversity conservation</w:t>
      </w:r>
      <w:r w:rsidRPr="00BE3095">
        <w:rPr>
          <w:rFonts w:ascii="Times New Roman" w:hAnsi="Times New Roman"/>
          <w:i w:val="0"/>
          <w:sz w:val="24"/>
          <w:szCs w:val="24"/>
        </w:rPr>
        <w:t xml:space="preserve"> and mitigation of climate change. </w:t>
      </w:r>
    </w:p>
    <w:p w14:paraId="2FC96CCC" w14:textId="09785251" w:rsidR="00134052" w:rsidRPr="00BE3095" w:rsidRDefault="00134052" w:rsidP="00134052">
      <w:r w:rsidRPr="00BE3095">
        <w:t>(Note: I was employed by the U.S. Forest Service under a t</w:t>
      </w:r>
      <w:r w:rsidR="00ED0D67">
        <w:t xml:space="preserve">echnical assistance contract to </w:t>
      </w:r>
      <w:r w:rsidRPr="00BE3095">
        <w:t>USAID for this position.)</w:t>
      </w:r>
    </w:p>
    <w:p w14:paraId="1030ACB9" w14:textId="77777777" w:rsidR="00680EBA" w:rsidRPr="00BE3095" w:rsidRDefault="00680EBA" w:rsidP="00680EBA"/>
    <w:p w14:paraId="2F3C6C1D" w14:textId="77777777" w:rsidR="00DE0140" w:rsidRDefault="00DE0140">
      <w:pPr>
        <w:pStyle w:val="Heading6"/>
        <w:rPr>
          <w:rFonts w:ascii="Times New Roman" w:hAnsi="Times New Roman"/>
          <w:sz w:val="24"/>
          <w:szCs w:val="24"/>
        </w:rPr>
      </w:pPr>
    </w:p>
    <w:p w14:paraId="3A60E5BA" w14:textId="356AFE67" w:rsidR="00072335" w:rsidRPr="00BE3095" w:rsidRDefault="00072335">
      <w:pPr>
        <w:pStyle w:val="Heading6"/>
        <w:rPr>
          <w:rFonts w:ascii="Times New Roman" w:hAnsi="Times New Roman"/>
          <w:i w:val="0"/>
          <w:sz w:val="24"/>
          <w:szCs w:val="24"/>
        </w:rPr>
      </w:pPr>
      <w:r w:rsidRPr="00BE3095">
        <w:rPr>
          <w:rFonts w:ascii="Times New Roman" w:hAnsi="Times New Roman"/>
          <w:sz w:val="24"/>
          <w:szCs w:val="24"/>
        </w:rPr>
        <w:t>Coordinator, Amazon Conservation Programs</w:t>
      </w:r>
      <w:r w:rsidR="00AA2D9D" w:rsidRPr="00BE3095">
        <w:rPr>
          <w:rFonts w:ascii="Times New Roman" w:hAnsi="Times New Roman"/>
          <w:i w:val="0"/>
          <w:sz w:val="24"/>
          <w:szCs w:val="24"/>
        </w:rPr>
        <w:tab/>
      </w:r>
      <w:r w:rsidR="00AA2D9D" w:rsidRPr="00BE3095">
        <w:rPr>
          <w:rFonts w:ascii="Times New Roman" w:hAnsi="Times New Roman"/>
          <w:i w:val="0"/>
          <w:sz w:val="24"/>
          <w:szCs w:val="24"/>
        </w:rPr>
        <w:tab/>
      </w:r>
      <w:r w:rsidR="00AA2D9D" w:rsidRPr="00BE3095">
        <w:rPr>
          <w:rFonts w:ascii="Times New Roman" w:hAnsi="Times New Roman"/>
          <w:i w:val="0"/>
          <w:sz w:val="24"/>
          <w:szCs w:val="24"/>
        </w:rPr>
        <w:tab/>
      </w:r>
      <w:r w:rsidR="00AA2D9D" w:rsidRPr="00BE3095">
        <w:rPr>
          <w:rFonts w:ascii="Times New Roman" w:hAnsi="Times New Roman"/>
          <w:i w:val="0"/>
          <w:sz w:val="24"/>
          <w:szCs w:val="24"/>
        </w:rPr>
        <w:tab/>
      </w:r>
      <w:r w:rsidR="00AA2D9D" w:rsidRPr="00BE3095">
        <w:rPr>
          <w:rFonts w:ascii="Times New Roman" w:hAnsi="Times New Roman"/>
          <w:i w:val="0"/>
          <w:sz w:val="24"/>
          <w:szCs w:val="24"/>
        </w:rPr>
        <w:tab/>
        <w:t xml:space="preserve">        </w:t>
      </w:r>
      <w:r w:rsidR="0004538F" w:rsidRPr="00BE3095">
        <w:rPr>
          <w:rFonts w:ascii="Times New Roman" w:hAnsi="Times New Roman"/>
          <w:i w:val="0"/>
          <w:szCs w:val="24"/>
        </w:rPr>
        <w:t>2004</w:t>
      </w:r>
      <w:r w:rsidR="00AA2D9D" w:rsidRPr="00BE3095">
        <w:rPr>
          <w:rFonts w:ascii="Times New Roman" w:hAnsi="Times New Roman"/>
          <w:i w:val="0"/>
          <w:szCs w:val="24"/>
        </w:rPr>
        <w:t>-2011</w:t>
      </w:r>
    </w:p>
    <w:p w14:paraId="3259DEB9" w14:textId="64AE806B" w:rsidR="00A6164F" w:rsidRPr="00BE3095" w:rsidRDefault="0004538F" w:rsidP="0004538F">
      <w:pPr>
        <w:jc w:val="both"/>
        <w:rPr>
          <w:szCs w:val="24"/>
        </w:rPr>
      </w:pPr>
      <w:r w:rsidRPr="00BE3095">
        <w:rPr>
          <w:szCs w:val="24"/>
        </w:rPr>
        <w:t xml:space="preserve">USAID/LAC Bureau, </w:t>
      </w:r>
      <w:r w:rsidR="00AD08DB" w:rsidRPr="00BE3095">
        <w:rPr>
          <w:szCs w:val="24"/>
        </w:rPr>
        <w:t xml:space="preserve">Washington, DC. </w:t>
      </w:r>
    </w:p>
    <w:p w14:paraId="6D05E91B" w14:textId="31311E11" w:rsidR="0004538F" w:rsidRPr="00BE3095" w:rsidRDefault="00AA2D9D" w:rsidP="0004538F">
      <w:pPr>
        <w:pStyle w:val="ListParagraph"/>
        <w:numPr>
          <w:ilvl w:val="0"/>
          <w:numId w:val="25"/>
        </w:numPr>
        <w:jc w:val="both"/>
        <w:rPr>
          <w:szCs w:val="24"/>
        </w:rPr>
      </w:pPr>
      <w:r w:rsidRPr="00BE3095">
        <w:rPr>
          <w:szCs w:val="24"/>
        </w:rPr>
        <w:t xml:space="preserve">Designed and </w:t>
      </w:r>
      <w:r w:rsidR="00A6164F" w:rsidRPr="00BE3095">
        <w:rPr>
          <w:szCs w:val="24"/>
        </w:rPr>
        <w:t>direct</w:t>
      </w:r>
      <w:r w:rsidR="00A519A0" w:rsidRPr="00BE3095">
        <w:rPr>
          <w:szCs w:val="24"/>
        </w:rPr>
        <w:t>ed</w:t>
      </w:r>
      <w:r w:rsidR="00A6164F" w:rsidRPr="00BE3095">
        <w:rPr>
          <w:szCs w:val="24"/>
        </w:rPr>
        <w:t xml:space="preserve"> </w:t>
      </w:r>
      <w:r w:rsidRPr="00BE3095">
        <w:rPr>
          <w:szCs w:val="24"/>
        </w:rPr>
        <w:t xml:space="preserve">the initial conception and the first implementation phase of </w:t>
      </w:r>
      <w:r w:rsidR="00A6164F" w:rsidRPr="00BE3095">
        <w:rPr>
          <w:szCs w:val="24"/>
        </w:rPr>
        <w:t xml:space="preserve">USAID’s </w:t>
      </w:r>
      <w:r w:rsidR="00D35B2A" w:rsidRPr="00BE3095">
        <w:rPr>
          <w:szCs w:val="24"/>
        </w:rPr>
        <w:t>region-wide Initiative for Conservation in the Andean Amazon (</w:t>
      </w:r>
      <w:hyperlink r:id="rId11" w:history="1">
        <w:r w:rsidR="00D35B2A" w:rsidRPr="00BE3095">
          <w:rPr>
            <w:rStyle w:val="Hyperlink"/>
            <w:szCs w:val="24"/>
          </w:rPr>
          <w:t>ICAA</w:t>
        </w:r>
      </w:hyperlink>
      <w:r w:rsidR="0004538F" w:rsidRPr="00BE3095">
        <w:rPr>
          <w:szCs w:val="24"/>
        </w:rPr>
        <w:t>)</w:t>
      </w:r>
      <w:r w:rsidRPr="00BE3095">
        <w:rPr>
          <w:szCs w:val="24"/>
        </w:rPr>
        <w:t xml:space="preserve">, </w:t>
      </w:r>
      <w:r w:rsidR="0004538F" w:rsidRPr="00BE3095">
        <w:rPr>
          <w:szCs w:val="24"/>
        </w:rPr>
        <w:t>a $50 million portfolio of multiple grants and contracts.  Responsible for managing ICAA I for successful conservation outcomes by c</w:t>
      </w:r>
      <w:r w:rsidRPr="00BE3095">
        <w:rPr>
          <w:szCs w:val="24"/>
        </w:rPr>
        <w:t xml:space="preserve">ollaborating with </w:t>
      </w:r>
      <w:r w:rsidR="0004538F" w:rsidRPr="00BE3095">
        <w:rPr>
          <w:szCs w:val="24"/>
        </w:rPr>
        <w:t xml:space="preserve">technical staff in </w:t>
      </w:r>
      <w:r w:rsidR="00D35B2A" w:rsidRPr="00BE3095">
        <w:rPr>
          <w:szCs w:val="24"/>
        </w:rPr>
        <w:t>USAID’s five bilateral programs in the region</w:t>
      </w:r>
      <w:r w:rsidRPr="00BE3095">
        <w:rPr>
          <w:szCs w:val="24"/>
        </w:rPr>
        <w:t xml:space="preserve"> (Bolivia, Peru, Ecuador, Colombia and Brazil)</w:t>
      </w:r>
      <w:r w:rsidR="0004538F" w:rsidRPr="00BE3095">
        <w:rPr>
          <w:szCs w:val="24"/>
        </w:rPr>
        <w:t xml:space="preserve">. </w:t>
      </w:r>
    </w:p>
    <w:p w14:paraId="2BBB295E" w14:textId="77777777" w:rsidR="0004538F" w:rsidRPr="00BE3095" w:rsidRDefault="0004538F" w:rsidP="0004538F">
      <w:pPr>
        <w:pStyle w:val="ListParagraph"/>
        <w:numPr>
          <w:ilvl w:val="0"/>
          <w:numId w:val="25"/>
        </w:numPr>
        <w:jc w:val="both"/>
        <w:rPr>
          <w:szCs w:val="24"/>
        </w:rPr>
      </w:pPr>
      <w:r w:rsidRPr="00BE3095">
        <w:rPr>
          <w:szCs w:val="24"/>
        </w:rPr>
        <w:lastRenderedPageBreak/>
        <w:t xml:space="preserve">Provided technical expertise, strategic guidance and policy options to USAID’s multiple conservation programs in the Amazon region, as well as publicly representing the Agency to Congress and an array of public fora.  </w:t>
      </w:r>
    </w:p>
    <w:p w14:paraId="686AE4F8" w14:textId="5BC9EBA0" w:rsidR="00134052" w:rsidRPr="00BE3095" w:rsidRDefault="00134052" w:rsidP="00134052">
      <w:pPr>
        <w:ind w:left="360"/>
      </w:pPr>
      <w:r w:rsidRPr="00BE3095">
        <w:t>(Note: I was employed by the U.S. Forest Service under a technical assistance contract to USAID for this position.)</w:t>
      </w:r>
    </w:p>
    <w:p w14:paraId="2F1AF805" w14:textId="265DCC7D" w:rsidR="00817AA8" w:rsidRPr="00BE3095" w:rsidRDefault="00817AA8" w:rsidP="00817AA8">
      <w:pPr>
        <w:jc w:val="both"/>
        <w:rPr>
          <w:szCs w:val="24"/>
          <w:u w:val="single"/>
        </w:rPr>
      </w:pPr>
    </w:p>
    <w:p w14:paraId="0BBF51C6" w14:textId="2CE8E912" w:rsidR="0004538F" w:rsidRPr="00BE3095" w:rsidRDefault="005F4914">
      <w:pPr>
        <w:pStyle w:val="Heading6"/>
        <w:rPr>
          <w:rFonts w:ascii="Times New Roman" w:hAnsi="Times New Roman"/>
          <w:sz w:val="24"/>
          <w:szCs w:val="24"/>
        </w:rPr>
      </w:pPr>
      <w:r w:rsidRPr="00BE3095">
        <w:rPr>
          <w:rFonts w:ascii="Times New Roman" w:hAnsi="Times New Roman"/>
          <w:sz w:val="24"/>
          <w:szCs w:val="24"/>
        </w:rPr>
        <w:t>Social Science and Biodiversity Advisor</w:t>
      </w:r>
      <w:r w:rsidR="0004538F" w:rsidRPr="00BE3095">
        <w:rPr>
          <w:rFonts w:ascii="Times New Roman" w:hAnsi="Times New Roman"/>
          <w:i w:val="0"/>
          <w:sz w:val="24"/>
          <w:szCs w:val="24"/>
        </w:rPr>
        <w:tab/>
      </w:r>
      <w:r w:rsidR="0004538F" w:rsidRPr="00BE3095">
        <w:rPr>
          <w:rFonts w:ascii="Times New Roman" w:hAnsi="Times New Roman"/>
          <w:i w:val="0"/>
          <w:sz w:val="24"/>
          <w:szCs w:val="24"/>
        </w:rPr>
        <w:tab/>
      </w:r>
      <w:r w:rsidR="0004538F" w:rsidRPr="00BE3095">
        <w:rPr>
          <w:rFonts w:ascii="Times New Roman" w:hAnsi="Times New Roman"/>
          <w:i w:val="0"/>
          <w:sz w:val="24"/>
          <w:szCs w:val="24"/>
        </w:rPr>
        <w:tab/>
      </w:r>
      <w:r w:rsidR="0004538F" w:rsidRPr="00BE3095">
        <w:rPr>
          <w:rFonts w:ascii="Times New Roman" w:hAnsi="Times New Roman"/>
          <w:i w:val="0"/>
          <w:sz w:val="24"/>
          <w:szCs w:val="24"/>
        </w:rPr>
        <w:tab/>
      </w:r>
      <w:r w:rsidR="0004538F" w:rsidRPr="00BE3095">
        <w:rPr>
          <w:rFonts w:ascii="Times New Roman" w:hAnsi="Times New Roman"/>
          <w:i w:val="0"/>
          <w:sz w:val="24"/>
          <w:szCs w:val="24"/>
        </w:rPr>
        <w:tab/>
      </w:r>
      <w:r w:rsidR="0004538F" w:rsidRPr="00BE3095">
        <w:rPr>
          <w:rFonts w:ascii="Times New Roman" w:hAnsi="Times New Roman"/>
          <w:i w:val="0"/>
          <w:sz w:val="24"/>
          <w:szCs w:val="24"/>
        </w:rPr>
        <w:tab/>
        <w:t xml:space="preserve">      2003-2004</w:t>
      </w:r>
    </w:p>
    <w:p w14:paraId="60CC4ECE" w14:textId="6E32D95B" w:rsidR="005F4914" w:rsidRPr="00BE3095" w:rsidRDefault="0004538F">
      <w:pPr>
        <w:pStyle w:val="Heading6"/>
        <w:rPr>
          <w:rFonts w:ascii="Times New Roman" w:hAnsi="Times New Roman"/>
          <w:sz w:val="24"/>
          <w:szCs w:val="24"/>
        </w:rPr>
      </w:pPr>
      <w:r w:rsidRPr="00BE3095">
        <w:rPr>
          <w:rFonts w:ascii="Times New Roman" w:hAnsi="Times New Roman"/>
          <w:i w:val="0"/>
          <w:sz w:val="24"/>
          <w:szCs w:val="24"/>
        </w:rPr>
        <w:t>USAID/</w:t>
      </w:r>
      <w:r w:rsidR="00134052" w:rsidRPr="00BE3095">
        <w:rPr>
          <w:rFonts w:ascii="Times New Roman" w:hAnsi="Times New Roman"/>
          <w:i w:val="0"/>
          <w:sz w:val="24"/>
          <w:szCs w:val="24"/>
        </w:rPr>
        <w:t>NRM</w:t>
      </w:r>
      <w:r w:rsidR="00134052" w:rsidRPr="00BE3095">
        <w:rPr>
          <w:rFonts w:ascii="Times New Roman" w:hAnsi="Times New Roman"/>
          <w:i w:val="0"/>
          <w:szCs w:val="24"/>
        </w:rPr>
        <w:t xml:space="preserve"> (Office of Natural Resources Management</w:t>
      </w:r>
      <w:r w:rsidR="00134052" w:rsidRPr="00BE3095">
        <w:rPr>
          <w:rFonts w:ascii="Times New Roman" w:hAnsi="Times New Roman"/>
          <w:i w:val="0"/>
          <w:sz w:val="24"/>
          <w:szCs w:val="24"/>
        </w:rPr>
        <w:t>), Washington, D.C.</w:t>
      </w:r>
    </w:p>
    <w:p w14:paraId="18F82468" w14:textId="21FE7E55" w:rsidR="005F4914" w:rsidRPr="00BE3095" w:rsidRDefault="00CD4FB8">
      <w:pPr>
        <w:jc w:val="both"/>
        <w:rPr>
          <w:szCs w:val="24"/>
        </w:rPr>
      </w:pPr>
      <w:r w:rsidRPr="00BE3095">
        <w:rPr>
          <w:spacing w:val="-3"/>
          <w:szCs w:val="24"/>
        </w:rPr>
        <w:t>As a p</w:t>
      </w:r>
      <w:r w:rsidR="005F4914" w:rsidRPr="00BE3095">
        <w:rPr>
          <w:spacing w:val="-3"/>
          <w:szCs w:val="24"/>
        </w:rPr>
        <w:t>rincipal advisor on social aspects of biodiversity conservation, natural resource management and sustainable</w:t>
      </w:r>
      <w:r w:rsidR="00134052" w:rsidRPr="00BE3095">
        <w:rPr>
          <w:spacing w:val="-3"/>
          <w:szCs w:val="24"/>
        </w:rPr>
        <w:t xml:space="preserve"> agriculture</w:t>
      </w:r>
      <w:r w:rsidRPr="00BE3095">
        <w:rPr>
          <w:spacing w:val="-3"/>
          <w:szCs w:val="24"/>
        </w:rPr>
        <w:t>, I was responsible</w:t>
      </w:r>
      <w:r w:rsidR="00134052" w:rsidRPr="00BE3095">
        <w:rPr>
          <w:spacing w:val="-3"/>
          <w:szCs w:val="24"/>
        </w:rPr>
        <w:t>,</w:t>
      </w:r>
      <w:r w:rsidRPr="00BE3095">
        <w:rPr>
          <w:spacing w:val="-3"/>
          <w:szCs w:val="24"/>
        </w:rPr>
        <w:t xml:space="preserve"> in a</w:t>
      </w:r>
      <w:r w:rsidR="005F4914" w:rsidRPr="00BE3095">
        <w:rPr>
          <w:szCs w:val="24"/>
        </w:rPr>
        <w:t xml:space="preserve"> team-based setting</w:t>
      </w:r>
      <w:r w:rsidR="00134052" w:rsidRPr="00BE3095">
        <w:rPr>
          <w:szCs w:val="24"/>
        </w:rPr>
        <w:t>,</w:t>
      </w:r>
      <w:r w:rsidR="005F4914" w:rsidRPr="00BE3095">
        <w:rPr>
          <w:szCs w:val="24"/>
        </w:rPr>
        <w:t xml:space="preserve"> for:</w:t>
      </w:r>
    </w:p>
    <w:p w14:paraId="02996F05" w14:textId="77777777" w:rsidR="005F4914" w:rsidRPr="00BE3095" w:rsidRDefault="005F4914" w:rsidP="00134052">
      <w:pPr>
        <w:pStyle w:val="ListParagraph"/>
        <w:numPr>
          <w:ilvl w:val="0"/>
          <w:numId w:val="27"/>
        </w:numPr>
        <w:ind w:left="540" w:hanging="450"/>
        <w:jc w:val="both"/>
        <w:rPr>
          <w:spacing w:val="-3"/>
          <w:szCs w:val="24"/>
        </w:rPr>
      </w:pPr>
      <w:r w:rsidRPr="00BE3095">
        <w:rPr>
          <w:spacing w:val="-3"/>
          <w:szCs w:val="24"/>
        </w:rPr>
        <w:t>Defining and analyzing biodiversity conservation issues; formulating policies and strategies, including developing guidance to carry out new policies; and guiding the design, implementation, monitoring, and evaluation of biodiversity conservation programs</w:t>
      </w:r>
    </w:p>
    <w:p w14:paraId="5344BFFF" w14:textId="05D33A22" w:rsidR="005F4914" w:rsidRPr="00BE3095" w:rsidRDefault="005F4914" w:rsidP="00134052">
      <w:pPr>
        <w:pStyle w:val="ListParagraph"/>
        <w:numPr>
          <w:ilvl w:val="0"/>
          <w:numId w:val="27"/>
        </w:numPr>
        <w:tabs>
          <w:tab w:val="left" w:pos="0"/>
        </w:tabs>
        <w:suppressAutoHyphens/>
        <w:ind w:left="540" w:hanging="450"/>
        <w:jc w:val="both"/>
        <w:rPr>
          <w:spacing w:val="-3"/>
          <w:szCs w:val="24"/>
        </w:rPr>
      </w:pPr>
      <w:r w:rsidRPr="00BE3095">
        <w:rPr>
          <w:szCs w:val="24"/>
        </w:rPr>
        <w:t xml:space="preserve">Managing projects and activities within the Global Conservation Program, a consortium of six major conservation NGOs, and other programs including </w:t>
      </w:r>
      <w:r w:rsidRPr="00BE3095">
        <w:rPr>
          <w:spacing w:val="-3"/>
          <w:szCs w:val="24"/>
        </w:rPr>
        <w:t>design, implementation, assessment and reporting</w:t>
      </w:r>
      <w:r w:rsidR="00A519A0" w:rsidRPr="00BE3095">
        <w:rPr>
          <w:spacing w:val="-3"/>
          <w:szCs w:val="24"/>
        </w:rPr>
        <w:t>.</w:t>
      </w:r>
      <w:r w:rsidR="00D46A69" w:rsidRPr="00BE3095">
        <w:rPr>
          <w:spacing w:val="-3"/>
          <w:szCs w:val="24"/>
        </w:rPr>
        <w:t xml:space="preserve">  I was responsible for managing projects</w:t>
      </w:r>
      <w:r w:rsidR="00A4220B">
        <w:rPr>
          <w:spacing w:val="-3"/>
          <w:szCs w:val="24"/>
        </w:rPr>
        <w:t xml:space="preserve"> and conducting supervisory si</w:t>
      </w:r>
      <w:r w:rsidR="00D46A69" w:rsidRPr="00BE3095">
        <w:rPr>
          <w:spacing w:val="-3"/>
          <w:szCs w:val="24"/>
        </w:rPr>
        <w:t>t</w:t>
      </w:r>
      <w:r w:rsidR="00A4220B">
        <w:rPr>
          <w:spacing w:val="-3"/>
          <w:szCs w:val="24"/>
        </w:rPr>
        <w:t>e</w:t>
      </w:r>
      <w:r w:rsidR="00D46A69" w:rsidRPr="00BE3095">
        <w:rPr>
          <w:spacing w:val="-3"/>
          <w:szCs w:val="24"/>
        </w:rPr>
        <w:t xml:space="preserve"> visits for marine and terrestrial activities in East Africa (Mozambique, Tanzania, Kenya), Central and South America (multiple countries), Nepal and Indonesia.</w:t>
      </w:r>
    </w:p>
    <w:p w14:paraId="62528C97" w14:textId="0125DCD1" w:rsidR="00134052" w:rsidRPr="00BE3095" w:rsidRDefault="005F4914" w:rsidP="00134052">
      <w:pPr>
        <w:pStyle w:val="ListParagraph"/>
        <w:numPr>
          <w:ilvl w:val="0"/>
          <w:numId w:val="27"/>
        </w:numPr>
        <w:ind w:left="540" w:hanging="450"/>
        <w:jc w:val="both"/>
        <w:rPr>
          <w:szCs w:val="24"/>
        </w:rPr>
      </w:pPr>
      <w:r w:rsidRPr="00BE3095">
        <w:rPr>
          <w:spacing w:val="-3"/>
          <w:szCs w:val="24"/>
        </w:rPr>
        <w:t>Identifying and developing global program strategies, field support capabilities, and research priorities in conserving biodiversity that i</w:t>
      </w:r>
      <w:r w:rsidRPr="00BE3095">
        <w:rPr>
          <w:szCs w:val="24"/>
        </w:rPr>
        <w:t>ntegrate social science learning and tools into the team’s biodiversity funding program and the USAID community at large, including developing policy analysis, advising USAID officials and</w:t>
      </w:r>
      <w:r w:rsidRPr="00BE3095">
        <w:rPr>
          <w:b/>
          <w:szCs w:val="24"/>
        </w:rPr>
        <w:t xml:space="preserve"> </w:t>
      </w:r>
      <w:r w:rsidRPr="00BE3095">
        <w:rPr>
          <w:szCs w:val="24"/>
        </w:rPr>
        <w:t>programs on social aspects of biodiversity and developing cross-sector linkages with poverty-alleviation and economic development programs including gender, population, health and governance applications</w:t>
      </w:r>
      <w:r w:rsidR="00134052" w:rsidRPr="00BE3095">
        <w:rPr>
          <w:szCs w:val="24"/>
        </w:rPr>
        <w:t>.</w:t>
      </w:r>
    </w:p>
    <w:p w14:paraId="665D8586" w14:textId="18D66D58" w:rsidR="00134052" w:rsidRPr="00BE3095" w:rsidRDefault="00134052" w:rsidP="00134052">
      <w:pPr>
        <w:jc w:val="both"/>
        <w:rPr>
          <w:szCs w:val="24"/>
        </w:rPr>
      </w:pPr>
      <w:r w:rsidRPr="00BE3095">
        <w:t>(Note: I was employed by the University of Maryland’s Department of Government and Politics through a USDA Foreign Agricultural Service technical assistance contract to USAID for this position.)</w:t>
      </w:r>
    </w:p>
    <w:p w14:paraId="6C613CDA" w14:textId="77777777" w:rsidR="00134052" w:rsidRPr="00BE3095" w:rsidRDefault="00134052" w:rsidP="00134052">
      <w:pPr>
        <w:pStyle w:val="ListParagraph"/>
        <w:ind w:left="540"/>
        <w:jc w:val="both"/>
        <w:rPr>
          <w:szCs w:val="24"/>
        </w:rPr>
      </w:pPr>
    </w:p>
    <w:p w14:paraId="3713F4F3" w14:textId="77777777" w:rsidR="005F4914" w:rsidRPr="00BE3095" w:rsidRDefault="005F4914">
      <w:pPr>
        <w:tabs>
          <w:tab w:val="left" w:pos="0"/>
        </w:tabs>
        <w:suppressAutoHyphens/>
        <w:jc w:val="both"/>
        <w:rPr>
          <w:spacing w:val="-3"/>
          <w:szCs w:val="24"/>
        </w:rPr>
      </w:pPr>
    </w:p>
    <w:p w14:paraId="13A8DA55" w14:textId="2547D2CC" w:rsidR="005F4914" w:rsidRPr="00FC720C" w:rsidRDefault="005F4914">
      <w:pPr>
        <w:rPr>
          <w:b/>
          <w:szCs w:val="24"/>
        </w:rPr>
      </w:pPr>
      <w:r w:rsidRPr="00BE3095">
        <w:rPr>
          <w:b/>
          <w:szCs w:val="24"/>
        </w:rPr>
        <w:t>The Nature Conservancy (TNC)</w:t>
      </w:r>
      <w:r w:rsidR="00134052" w:rsidRPr="00BE3095">
        <w:rPr>
          <w:szCs w:val="24"/>
        </w:rPr>
        <w:tab/>
      </w:r>
      <w:r w:rsidR="00134052" w:rsidRPr="00BE3095">
        <w:rPr>
          <w:szCs w:val="24"/>
        </w:rPr>
        <w:tab/>
      </w:r>
      <w:r w:rsidR="00134052" w:rsidRPr="00BE3095">
        <w:rPr>
          <w:szCs w:val="24"/>
        </w:rPr>
        <w:tab/>
      </w:r>
      <w:r w:rsidR="00134052" w:rsidRPr="00BE3095">
        <w:rPr>
          <w:szCs w:val="24"/>
        </w:rPr>
        <w:tab/>
        <w:t xml:space="preserve"> </w:t>
      </w:r>
      <w:r w:rsidR="00134052" w:rsidRPr="00BE3095">
        <w:rPr>
          <w:szCs w:val="24"/>
        </w:rPr>
        <w:tab/>
      </w:r>
      <w:r w:rsidR="00134052" w:rsidRPr="00BE3095">
        <w:rPr>
          <w:szCs w:val="24"/>
        </w:rPr>
        <w:tab/>
      </w:r>
      <w:r w:rsidR="00134052" w:rsidRPr="00BE3095">
        <w:rPr>
          <w:szCs w:val="24"/>
        </w:rPr>
        <w:tab/>
        <w:t xml:space="preserve">      </w:t>
      </w:r>
      <w:r w:rsidRPr="00BE3095">
        <w:rPr>
          <w:szCs w:val="24"/>
        </w:rPr>
        <w:t>1998-2003</w:t>
      </w:r>
    </w:p>
    <w:p w14:paraId="4FCCB05E" w14:textId="364ACB8A" w:rsidR="005F4914" w:rsidRPr="00BE3095" w:rsidRDefault="005F4914" w:rsidP="00D46A69">
      <w:r w:rsidRPr="00BE3095">
        <w:rPr>
          <w:i/>
          <w:szCs w:val="24"/>
        </w:rPr>
        <w:t>Community Conservation Program Director</w:t>
      </w:r>
      <w:r w:rsidR="00D46A69" w:rsidRPr="00BE3095">
        <w:rPr>
          <w:szCs w:val="24"/>
        </w:rPr>
        <w:t xml:space="preserve"> (</w:t>
      </w:r>
      <w:r w:rsidR="00D46A69" w:rsidRPr="00BE3095">
        <w:t>Arlington, VA)</w:t>
      </w:r>
    </w:p>
    <w:p w14:paraId="7A96D68B" w14:textId="77777777" w:rsidR="005F4914" w:rsidRPr="00BE3095" w:rsidRDefault="005F4914">
      <w:pPr>
        <w:jc w:val="both"/>
        <w:rPr>
          <w:szCs w:val="24"/>
        </w:rPr>
      </w:pPr>
      <w:r w:rsidRPr="00BE3095">
        <w:rPr>
          <w:szCs w:val="24"/>
        </w:rPr>
        <w:t xml:space="preserve">Led initiatives to integrate human context issues and tools into conservation planning and action through </w:t>
      </w:r>
      <w:r w:rsidR="00947B5B" w:rsidRPr="00BE3095">
        <w:rPr>
          <w:szCs w:val="24"/>
        </w:rPr>
        <w:t>program management of 4.5 staff, including the following:</w:t>
      </w:r>
    </w:p>
    <w:p w14:paraId="07B18EE1" w14:textId="2AE69881" w:rsidR="005F4914" w:rsidRPr="00BE3095" w:rsidRDefault="003D18A6" w:rsidP="00134052">
      <w:pPr>
        <w:pStyle w:val="ListParagraph"/>
        <w:numPr>
          <w:ilvl w:val="0"/>
          <w:numId w:val="28"/>
        </w:numPr>
        <w:ind w:left="540" w:hanging="540"/>
        <w:jc w:val="both"/>
        <w:rPr>
          <w:szCs w:val="24"/>
        </w:rPr>
      </w:pPr>
      <w:r w:rsidRPr="00BE3095">
        <w:rPr>
          <w:szCs w:val="24"/>
        </w:rPr>
        <w:t xml:space="preserve">Managed the Local Peoples initiative within the USAID-funded Parks in Peril Program with direct responsibility for </w:t>
      </w:r>
      <w:r w:rsidR="005F4914" w:rsidRPr="00BE3095">
        <w:rPr>
          <w:szCs w:val="24"/>
        </w:rPr>
        <w:t>training</w:t>
      </w:r>
      <w:r w:rsidRPr="00BE3095">
        <w:rPr>
          <w:szCs w:val="24"/>
        </w:rPr>
        <w:t xml:space="preserve"> staff and NGO partners</w:t>
      </w:r>
      <w:r w:rsidR="005F4914" w:rsidRPr="00BE3095">
        <w:rPr>
          <w:szCs w:val="24"/>
        </w:rPr>
        <w:t xml:space="preserve">, </w:t>
      </w:r>
      <w:r w:rsidRPr="00BE3095">
        <w:rPr>
          <w:szCs w:val="24"/>
        </w:rPr>
        <w:t xml:space="preserve">developing and facilitating </w:t>
      </w:r>
      <w:r w:rsidR="005F4914" w:rsidRPr="00BE3095">
        <w:rPr>
          <w:szCs w:val="24"/>
        </w:rPr>
        <w:t>workshop</w:t>
      </w:r>
      <w:r w:rsidRPr="00BE3095">
        <w:rPr>
          <w:szCs w:val="24"/>
        </w:rPr>
        <w:t xml:space="preserve">s and providing </w:t>
      </w:r>
      <w:r w:rsidR="005F4914" w:rsidRPr="00BE3095">
        <w:rPr>
          <w:szCs w:val="24"/>
        </w:rPr>
        <w:t>on-site technical assistance to protected areas, impacting hundreds of partner organizations throughout TNC’s network of 63 international sites</w:t>
      </w:r>
      <w:r w:rsidRPr="00BE3095">
        <w:rPr>
          <w:szCs w:val="24"/>
        </w:rPr>
        <w:t>.</w:t>
      </w:r>
    </w:p>
    <w:p w14:paraId="41C3154C" w14:textId="720284AB" w:rsidR="005F4914" w:rsidRPr="00BE3095" w:rsidRDefault="003D18A6" w:rsidP="00134052">
      <w:pPr>
        <w:pStyle w:val="ListParagraph"/>
        <w:numPr>
          <w:ilvl w:val="0"/>
          <w:numId w:val="28"/>
        </w:numPr>
        <w:ind w:left="540" w:hanging="540"/>
        <w:jc w:val="both"/>
        <w:rPr>
          <w:szCs w:val="24"/>
        </w:rPr>
      </w:pPr>
      <w:r w:rsidRPr="00BE3095">
        <w:rPr>
          <w:szCs w:val="24"/>
        </w:rPr>
        <w:t xml:space="preserve">Successful fundraising included writing the </w:t>
      </w:r>
      <w:r w:rsidR="005F4914" w:rsidRPr="00BE3095">
        <w:rPr>
          <w:szCs w:val="24"/>
        </w:rPr>
        <w:t xml:space="preserve">social and gender components of </w:t>
      </w:r>
      <w:r w:rsidRPr="00BE3095">
        <w:rPr>
          <w:szCs w:val="24"/>
        </w:rPr>
        <w:t xml:space="preserve">a $30 million proposal that secured five years of USAID funding. </w:t>
      </w:r>
    </w:p>
    <w:p w14:paraId="7414C9FD" w14:textId="65A88230" w:rsidR="005F4914" w:rsidRPr="00BE3095" w:rsidRDefault="005F4914" w:rsidP="00134052">
      <w:pPr>
        <w:pStyle w:val="ListParagraph"/>
        <w:numPr>
          <w:ilvl w:val="0"/>
          <w:numId w:val="28"/>
        </w:numPr>
        <w:ind w:left="540" w:hanging="540"/>
        <w:jc w:val="both"/>
        <w:rPr>
          <w:szCs w:val="24"/>
        </w:rPr>
      </w:pPr>
      <w:r w:rsidRPr="00BE3095">
        <w:rPr>
          <w:szCs w:val="24"/>
        </w:rPr>
        <w:t>Introduced innovative demographic mapping and programmatic assessments to integrate human population dynamics in conservation planning and action</w:t>
      </w:r>
      <w:r w:rsidR="003D18A6" w:rsidRPr="00BE3095">
        <w:rPr>
          <w:szCs w:val="24"/>
        </w:rPr>
        <w:t>.</w:t>
      </w:r>
    </w:p>
    <w:p w14:paraId="5C95F6C1" w14:textId="6D535CFA" w:rsidR="005F4914" w:rsidRPr="00BE3095" w:rsidRDefault="00F91540" w:rsidP="00134052">
      <w:pPr>
        <w:pStyle w:val="BodyText2"/>
        <w:numPr>
          <w:ilvl w:val="0"/>
          <w:numId w:val="28"/>
        </w:numPr>
        <w:ind w:left="540" w:hanging="540"/>
        <w:jc w:val="both"/>
        <w:rPr>
          <w:rFonts w:ascii="Times New Roman" w:hAnsi="Times New Roman"/>
          <w:sz w:val="24"/>
          <w:szCs w:val="24"/>
        </w:rPr>
      </w:pPr>
      <w:r>
        <w:rPr>
          <w:rFonts w:ascii="Times New Roman" w:hAnsi="Times New Roman"/>
          <w:sz w:val="24"/>
          <w:szCs w:val="24"/>
        </w:rPr>
        <w:t>Catalyzing the creation of</w:t>
      </w:r>
      <w:r w:rsidR="003D18A6" w:rsidRPr="00BE3095">
        <w:rPr>
          <w:rFonts w:ascii="Times New Roman" w:hAnsi="Times New Roman"/>
          <w:sz w:val="24"/>
          <w:szCs w:val="24"/>
        </w:rPr>
        <w:t xml:space="preserve"> </w:t>
      </w:r>
      <w:r w:rsidR="005F4914" w:rsidRPr="00BE3095">
        <w:rPr>
          <w:rFonts w:ascii="Times New Roman" w:hAnsi="Times New Roman"/>
          <w:sz w:val="24"/>
          <w:szCs w:val="24"/>
        </w:rPr>
        <w:t>two multi-institutional networks: Community Conservation Coalition (CCC) and the Conservation and Gender Alliance</w:t>
      </w:r>
      <w:r w:rsidR="003D18A6" w:rsidRPr="00BE3095">
        <w:rPr>
          <w:rFonts w:ascii="Times New Roman" w:hAnsi="Times New Roman"/>
          <w:sz w:val="24"/>
          <w:szCs w:val="24"/>
        </w:rPr>
        <w:t xml:space="preserve"> that included a range of international conservation organizations (TNC, WWF, WCS, CI, IUCN, IAF and others) and other development institutions and universities such as (Population Action International, Clark University, University of Florida, Amazon Alliance and others).</w:t>
      </w:r>
    </w:p>
    <w:p w14:paraId="00283018" w14:textId="54D7FF98" w:rsidR="005F4914" w:rsidRPr="00BE3095" w:rsidRDefault="003D18A6" w:rsidP="00134052">
      <w:pPr>
        <w:pStyle w:val="BodyText2"/>
        <w:numPr>
          <w:ilvl w:val="0"/>
          <w:numId w:val="28"/>
        </w:numPr>
        <w:ind w:left="540" w:hanging="540"/>
        <w:jc w:val="both"/>
        <w:rPr>
          <w:rFonts w:ascii="Times New Roman" w:hAnsi="Times New Roman"/>
          <w:sz w:val="24"/>
          <w:szCs w:val="24"/>
        </w:rPr>
      </w:pPr>
      <w:r w:rsidRPr="00BE3095">
        <w:rPr>
          <w:rFonts w:ascii="Times New Roman" w:hAnsi="Times New Roman"/>
          <w:sz w:val="24"/>
          <w:szCs w:val="24"/>
        </w:rPr>
        <w:lastRenderedPageBreak/>
        <w:t xml:space="preserve">Developed tools and built capacity for social issues in conservation: </w:t>
      </w:r>
      <w:r w:rsidR="005F4914" w:rsidRPr="00BE3095">
        <w:rPr>
          <w:rFonts w:ascii="Times New Roman" w:hAnsi="Times New Roman"/>
          <w:sz w:val="24"/>
          <w:szCs w:val="24"/>
        </w:rPr>
        <w:t>Catalyzed and fostered</w:t>
      </w:r>
      <w:r w:rsidRPr="00BE3095">
        <w:rPr>
          <w:rFonts w:ascii="Times New Roman" w:hAnsi="Times New Roman"/>
          <w:sz w:val="24"/>
          <w:szCs w:val="24"/>
        </w:rPr>
        <w:t xml:space="preserve"> a CD-based toolbox with over 100 resources from 30 different organizations</w:t>
      </w:r>
      <w:r w:rsidR="005F4914" w:rsidRPr="00BE3095">
        <w:rPr>
          <w:rFonts w:ascii="Times New Roman" w:hAnsi="Times New Roman"/>
          <w:sz w:val="24"/>
          <w:szCs w:val="24"/>
        </w:rPr>
        <w:t xml:space="preserve"> “Putting Conservation into Practice: Social Science Tools</w:t>
      </w:r>
      <w:r w:rsidR="005F4914" w:rsidRPr="00BE3095">
        <w:rPr>
          <w:rFonts w:ascii="Times New Roman" w:hAnsi="Times New Roman"/>
          <w:b/>
          <w:sz w:val="24"/>
          <w:szCs w:val="24"/>
        </w:rPr>
        <w:t xml:space="preserve"> </w:t>
      </w:r>
      <w:r w:rsidRPr="00BE3095">
        <w:rPr>
          <w:rFonts w:ascii="Times New Roman" w:hAnsi="Times New Roman"/>
          <w:sz w:val="24"/>
          <w:szCs w:val="24"/>
        </w:rPr>
        <w:t>for Conservation Practitioners”, including launching this</w:t>
      </w:r>
      <w:r w:rsidR="005F4914" w:rsidRPr="00BE3095">
        <w:rPr>
          <w:rFonts w:ascii="Times New Roman" w:hAnsi="Times New Roman"/>
          <w:sz w:val="24"/>
          <w:szCs w:val="24"/>
        </w:rPr>
        <w:t xml:space="preserve"> resource at </w:t>
      </w:r>
      <w:r w:rsidRPr="00BE3095">
        <w:rPr>
          <w:rFonts w:ascii="Times New Roman" w:hAnsi="Times New Roman"/>
          <w:sz w:val="24"/>
          <w:szCs w:val="24"/>
        </w:rPr>
        <w:t xml:space="preserve">the IUCN </w:t>
      </w:r>
      <w:r w:rsidR="005F4914" w:rsidRPr="00BE3095">
        <w:rPr>
          <w:rFonts w:ascii="Times New Roman" w:hAnsi="Times New Roman"/>
          <w:sz w:val="24"/>
          <w:szCs w:val="24"/>
        </w:rPr>
        <w:t>World Parks</w:t>
      </w:r>
      <w:r w:rsidR="005F4914" w:rsidRPr="00BE3095">
        <w:rPr>
          <w:rFonts w:ascii="Times New Roman" w:hAnsi="Times New Roman"/>
          <w:b/>
          <w:sz w:val="24"/>
          <w:szCs w:val="24"/>
        </w:rPr>
        <w:t xml:space="preserve"> </w:t>
      </w:r>
      <w:r w:rsidR="005F4914" w:rsidRPr="00BE3095">
        <w:rPr>
          <w:rFonts w:ascii="Times New Roman" w:hAnsi="Times New Roman"/>
          <w:sz w:val="24"/>
          <w:szCs w:val="24"/>
        </w:rPr>
        <w:t xml:space="preserve">Congress </w:t>
      </w:r>
      <w:r w:rsidRPr="00BE3095">
        <w:rPr>
          <w:rFonts w:ascii="Times New Roman" w:hAnsi="Times New Roman"/>
          <w:sz w:val="24"/>
          <w:szCs w:val="24"/>
        </w:rPr>
        <w:t xml:space="preserve">(Durban) </w:t>
      </w:r>
      <w:r w:rsidR="005F4914" w:rsidRPr="00BE3095">
        <w:rPr>
          <w:rFonts w:ascii="Times New Roman" w:hAnsi="Times New Roman"/>
          <w:sz w:val="24"/>
          <w:szCs w:val="24"/>
        </w:rPr>
        <w:t>and at Woodrow Wilson International Center for Scholars</w:t>
      </w:r>
      <w:r w:rsidRPr="00BE3095">
        <w:rPr>
          <w:rFonts w:ascii="Times New Roman" w:hAnsi="Times New Roman"/>
          <w:sz w:val="24"/>
          <w:szCs w:val="24"/>
        </w:rPr>
        <w:t xml:space="preserve"> (Washington, D.C</w:t>
      </w:r>
      <w:r w:rsidR="007265F7" w:rsidRPr="00BE3095">
        <w:rPr>
          <w:rFonts w:ascii="Times New Roman" w:hAnsi="Times New Roman"/>
          <w:sz w:val="24"/>
          <w:szCs w:val="24"/>
        </w:rPr>
        <w:t>.)</w:t>
      </w:r>
      <w:r w:rsidRPr="00BE3095">
        <w:rPr>
          <w:rFonts w:ascii="Times New Roman" w:hAnsi="Times New Roman"/>
          <w:sz w:val="24"/>
          <w:szCs w:val="24"/>
        </w:rPr>
        <w:t>.</w:t>
      </w:r>
    </w:p>
    <w:p w14:paraId="4D4F368E" w14:textId="77777777" w:rsidR="00841EEB" w:rsidRPr="00BE3095" w:rsidRDefault="00841EEB" w:rsidP="00841EEB">
      <w:pPr>
        <w:pStyle w:val="BodyText2"/>
        <w:ind w:left="540"/>
        <w:jc w:val="both"/>
        <w:rPr>
          <w:rFonts w:ascii="Times New Roman" w:hAnsi="Times New Roman"/>
          <w:sz w:val="24"/>
          <w:szCs w:val="24"/>
        </w:rPr>
      </w:pPr>
    </w:p>
    <w:p w14:paraId="20C9C45D" w14:textId="77777777" w:rsidR="005F4914" w:rsidRPr="00BE3095" w:rsidRDefault="005F4914">
      <w:pPr>
        <w:pStyle w:val="BodyText2"/>
        <w:jc w:val="both"/>
        <w:rPr>
          <w:rFonts w:ascii="Times New Roman" w:hAnsi="Times New Roman"/>
          <w:sz w:val="24"/>
          <w:szCs w:val="24"/>
        </w:rPr>
      </w:pPr>
    </w:p>
    <w:p w14:paraId="777EEDBD" w14:textId="761CE377" w:rsidR="005F4914" w:rsidRPr="00BE3095" w:rsidRDefault="005F4914">
      <w:pPr>
        <w:rPr>
          <w:szCs w:val="24"/>
          <w:u w:val="single"/>
        </w:rPr>
      </w:pPr>
      <w:r w:rsidRPr="00BE3095">
        <w:rPr>
          <w:b/>
          <w:szCs w:val="24"/>
        </w:rPr>
        <w:t>University of Florida (UF) and PESACRE</w:t>
      </w:r>
      <w:r w:rsidRPr="00BE3095">
        <w:rPr>
          <w:szCs w:val="24"/>
        </w:rPr>
        <w:tab/>
      </w:r>
      <w:r w:rsidRPr="00BE3095">
        <w:rPr>
          <w:szCs w:val="24"/>
        </w:rPr>
        <w:tab/>
      </w:r>
      <w:r w:rsidRPr="00BE3095">
        <w:rPr>
          <w:szCs w:val="24"/>
        </w:rPr>
        <w:tab/>
      </w:r>
      <w:r w:rsidRPr="00BE3095">
        <w:rPr>
          <w:szCs w:val="24"/>
        </w:rPr>
        <w:tab/>
        <w:t xml:space="preserve"> </w:t>
      </w:r>
      <w:r w:rsidR="00841EEB" w:rsidRPr="00BE3095">
        <w:rPr>
          <w:szCs w:val="24"/>
        </w:rPr>
        <w:t xml:space="preserve">                             </w:t>
      </w:r>
      <w:r w:rsidRPr="00BE3095">
        <w:rPr>
          <w:szCs w:val="24"/>
        </w:rPr>
        <w:t>1996-1998</w:t>
      </w:r>
    </w:p>
    <w:p w14:paraId="0C0F9D3E" w14:textId="3330535F" w:rsidR="00841EEB" w:rsidRPr="00BE3095" w:rsidRDefault="005F4914" w:rsidP="00D46A69">
      <w:pPr>
        <w:pStyle w:val="Heading1"/>
        <w:rPr>
          <w:rFonts w:ascii="Times New Roman" w:hAnsi="Times New Roman"/>
          <w:szCs w:val="24"/>
        </w:rPr>
      </w:pPr>
      <w:r w:rsidRPr="00BE3095">
        <w:rPr>
          <w:rFonts w:ascii="Times New Roman" w:hAnsi="Times New Roman"/>
          <w:szCs w:val="24"/>
        </w:rPr>
        <w:t>Visiting Assistant-Post Doctoral Program</w:t>
      </w:r>
      <w:r w:rsidR="00D46A69" w:rsidRPr="00BE3095">
        <w:rPr>
          <w:rFonts w:ascii="Times New Roman" w:hAnsi="Times New Roman"/>
          <w:szCs w:val="24"/>
        </w:rPr>
        <w:t xml:space="preserve"> </w:t>
      </w:r>
      <w:r w:rsidR="00D46A69" w:rsidRPr="00BE3095">
        <w:rPr>
          <w:rFonts w:ascii="Times New Roman" w:hAnsi="Times New Roman"/>
          <w:i w:val="0"/>
          <w:szCs w:val="24"/>
        </w:rPr>
        <w:t>(</w:t>
      </w:r>
      <w:r w:rsidR="00841EEB" w:rsidRPr="00BE3095">
        <w:rPr>
          <w:rFonts w:ascii="Times New Roman" w:hAnsi="Times New Roman"/>
          <w:i w:val="0"/>
          <w:szCs w:val="24"/>
        </w:rPr>
        <w:t>Acre, Brazil</w:t>
      </w:r>
      <w:r w:rsidR="00D46A69" w:rsidRPr="00BE3095">
        <w:rPr>
          <w:rFonts w:ascii="Times New Roman" w:hAnsi="Times New Roman"/>
          <w:i w:val="0"/>
          <w:szCs w:val="24"/>
        </w:rPr>
        <w:t>)</w:t>
      </w:r>
    </w:p>
    <w:p w14:paraId="740105FF" w14:textId="69EBA38A" w:rsidR="005F4914" w:rsidRPr="00BE3095" w:rsidRDefault="005F4914" w:rsidP="00841EEB">
      <w:pPr>
        <w:pStyle w:val="ListParagraph"/>
        <w:numPr>
          <w:ilvl w:val="0"/>
          <w:numId w:val="29"/>
        </w:numPr>
        <w:ind w:left="720" w:hanging="630"/>
        <w:jc w:val="both"/>
        <w:rPr>
          <w:szCs w:val="24"/>
        </w:rPr>
      </w:pPr>
      <w:r w:rsidRPr="00BE3095">
        <w:rPr>
          <w:szCs w:val="24"/>
        </w:rPr>
        <w:t>Managed USAID-funded agroforestry research and extension program with non-governmental</w:t>
      </w:r>
      <w:r w:rsidR="00C649AC">
        <w:rPr>
          <w:szCs w:val="24"/>
        </w:rPr>
        <w:t xml:space="preserve"> partner organization, PESACRE, </w:t>
      </w:r>
      <w:r w:rsidR="00841EEB" w:rsidRPr="00BE3095">
        <w:rPr>
          <w:szCs w:val="24"/>
        </w:rPr>
        <w:t xml:space="preserve">providing technical assistance and participatory research </w:t>
      </w:r>
      <w:r w:rsidRPr="00BE3095">
        <w:rPr>
          <w:szCs w:val="24"/>
        </w:rPr>
        <w:t>for colonist, indigenous and extractive producer communities</w:t>
      </w:r>
      <w:r w:rsidR="00841EEB" w:rsidRPr="00BE3095">
        <w:rPr>
          <w:szCs w:val="24"/>
        </w:rPr>
        <w:t>.</w:t>
      </w:r>
    </w:p>
    <w:p w14:paraId="664FEF7C" w14:textId="2B28609A" w:rsidR="005F4914" w:rsidRPr="00BE3095" w:rsidRDefault="005F4914" w:rsidP="00841EEB">
      <w:pPr>
        <w:pStyle w:val="ListParagraph"/>
        <w:numPr>
          <w:ilvl w:val="0"/>
          <w:numId w:val="29"/>
        </w:numPr>
        <w:ind w:left="720" w:hanging="630"/>
        <w:jc w:val="both"/>
        <w:rPr>
          <w:szCs w:val="24"/>
        </w:rPr>
      </w:pPr>
      <w:r w:rsidRPr="00BE3095">
        <w:rPr>
          <w:szCs w:val="24"/>
        </w:rPr>
        <w:t>Working in a mosaic of protected areas and private lands, designed and implemented socioeconomic research projects, trained PESACRE staff and incorporated participatory methods into field applications with participating co-operatives and producer groups</w:t>
      </w:r>
      <w:r w:rsidR="00841EEB" w:rsidRPr="00BE3095">
        <w:rPr>
          <w:szCs w:val="24"/>
        </w:rPr>
        <w:t>.</w:t>
      </w:r>
      <w:r w:rsidRPr="00BE3095">
        <w:rPr>
          <w:szCs w:val="24"/>
        </w:rPr>
        <w:t xml:space="preserve">  </w:t>
      </w:r>
    </w:p>
    <w:p w14:paraId="23A35EF6" w14:textId="470EC697" w:rsidR="005F4914" w:rsidRPr="00BE3095" w:rsidRDefault="005F4914" w:rsidP="00841EEB">
      <w:pPr>
        <w:pStyle w:val="ListParagraph"/>
        <w:numPr>
          <w:ilvl w:val="0"/>
          <w:numId w:val="29"/>
        </w:numPr>
        <w:ind w:left="720" w:hanging="630"/>
        <w:jc w:val="both"/>
        <w:rPr>
          <w:szCs w:val="24"/>
        </w:rPr>
      </w:pPr>
      <w:r w:rsidRPr="00BE3095">
        <w:rPr>
          <w:szCs w:val="24"/>
        </w:rPr>
        <w:t>Integrated gender issues into PESACRE approach through research and training</w:t>
      </w:r>
      <w:r w:rsidR="00841EEB" w:rsidRPr="00BE3095">
        <w:rPr>
          <w:szCs w:val="24"/>
        </w:rPr>
        <w:t>.</w:t>
      </w:r>
    </w:p>
    <w:p w14:paraId="4D7EC0F5" w14:textId="1CE5761C" w:rsidR="005F4914" w:rsidRPr="00BE3095" w:rsidRDefault="005F4914" w:rsidP="00841EEB">
      <w:pPr>
        <w:pStyle w:val="ListParagraph"/>
        <w:numPr>
          <w:ilvl w:val="0"/>
          <w:numId w:val="29"/>
        </w:numPr>
        <w:ind w:left="720" w:hanging="630"/>
        <w:jc w:val="both"/>
        <w:rPr>
          <w:szCs w:val="24"/>
        </w:rPr>
      </w:pPr>
      <w:r w:rsidRPr="00BE3095">
        <w:rPr>
          <w:szCs w:val="24"/>
        </w:rPr>
        <w:t>Facilitated institution building and oversaw financial and technical report production for USAID; co-authored proposals with NGO colleagues; served as member of PESACRE governing board</w:t>
      </w:r>
      <w:r w:rsidR="00841EEB" w:rsidRPr="00BE3095">
        <w:rPr>
          <w:szCs w:val="24"/>
        </w:rPr>
        <w:t>.</w:t>
      </w:r>
    </w:p>
    <w:p w14:paraId="12BD5CAF" w14:textId="77777777" w:rsidR="005F4914" w:rsidRPr="00BE3095" w:rsidRDefault="005F4914">
      <w:pPr>
        <w:rPr>
          <w:szCs w:val="24"/>
        </w:rPr>
      </w:pPr>
    </w:p>
    <w:p w14:paraId="05996BB6" w14:textId="55CA8FDF" w:rsidR="005F4914" w:rsidRPr="00BE3095" w:rsidRDefault="005F4914">
      <w:pPr>
        <w:pStyle w:val="FootnoteText"/>
        <w:widowControl/>
        <w:rPr>
          <w:szCs w:val="24"/>
        </w:rPr>
      </w:pPr>
      <w:r w:rsidRPr="00BE3095">
        <w:rPr>
          <w:b/>
          <w:szCs w:val="24"/>
        </w:rPr>
        <w:t>WIDTECH/USAID</w:t>
      </w:r>
      <w:r w:rsidRPr="00BE3095">
        <w:rPr>
          <w:szCs w:val="24"/>
        </w:rPr>
        <w:tab/>
      </w:r>
      <w:r w:rsidRPr="00BE3095">
        <w:rPr>
          <w:szCs w:val="24"/>
        </w:rPr>
        <w:tab/>
      </w:r>
      <w:r w:rsidRPr="00BE3095">
        <w:rPr>
          <w:szCs w:val="24"/>
        </w:rPr>
        <w:tab/>
      </w:r>
      <w:r w:rsidRPr="00BE3095">
        <w:rPr>
          <w:szCs w:val="24"/>
        </w:rPr>
        <w:tab/>
      </w:r>
      <w:r w:rsidRPr="00BE3095">
        <w:rPr>
          <w:szCs w:val="24"/>
        </w:rPr>
        <w:tab/>
      </w:r>
      <w:r w:rsidRPr="00BE3095">
        <w:rPr>
          <w:szCs w:val="24"/>
        </w:rPr>
        <w:tab/>
      </w:r>
      <w:r w:rsidRPr="00BE3095">
        <w:rPr>
          <w:szCs w:val="24"/>
        </w:rPr>
        <w:tab/>
      </w:r>
      <w:r w:rsidRPr="00BE3095">
        <w:rPr>
          <w:szCs w:val="24"/>
        </w:rPr>
        <w:tab/>
      </w:r>
      <w:r w:rsidRPr="00BE3095">
        <w:rPr>
          <w:szCs w:val="24"/>
        </w:rPr>
        <w:tab/>
        <w:t xml:space="preserve"> </w:t>
      </w:r>
      <w:r w:rsidR="00841EEB" w:rsidRPr="00BE3095">
        <w:rPr>
          <w:szCs w:val="24"/>
        </w:rPr>
        <w:t xml:space="preserve">               </w:t>
      </w:r>
      <w:r w:rsidRPr="00BE3095">
        <w:rPr>
          <w:szCs w:val="24"/>
        </w:rPr>
        <w:t>1997</w:t>
      </w:r>
    </w:p>
    <w:p w14:paraId="69C5D931" w14:textId="29F0CF30" w:rsidR="005F4914" w:rsidRPr="00BE3095" w:rsidRDefault="005F4914">
      <w:pPr>
        <w:pStyle w:val="Heading2"/>
        <w:spacing w:line="240" w:lineRule="auto"/>
        <w:rPr>
          <w:rFonts w:ascii="Times New Roman" w:hAnsi="Times New Roman"/>
          <w:szCs w:val="24"/>
          <w:u w:val="none"/>
        </w:rPr>
      </w:pPr>
      <w:r w:rsidRPr="00BE3095">
        <w:rPr>
          <w:rFonts w:ascii="Times New Roman" w:hAnsi="Times New Roman"/>
          <w:i/>
          <w:szCs w:val="24"/>
          <w:u w:val="none"/>
        </w:rPr>
        <w:t>Social Science/Gender Specialist—Consultant</w:t>
      </w:r>
      <w:r w:rsidR="00841EEB" w:rsidRPr="00BE3095">
        <w:rPr>
          <w:rFonts w:ascii="Times New Roman" w:hAnsi="Times New Roman"/>
          <w:i/>
          <w:szCs w:val="24"/>
          <w:u w:val="none"/>
        </w:rPr>
        <w:t xml:space="preserve"> </w:t>
      </w:r>
      <w:r w:rsidR="00841EEB" w:rsidRPr="00BE3095">
        <w:rPr>
          <w:rFonts w:ascii="Times New Roman" w:hAnsi="Times New Roman"/>
          <w:szCs w:val="24"/>
          <w:u w:val="none"/>
        </w:rPr>
        <w:t>(various sites in Brazilian Amazon)</w:t>
      </w:r>
    </w:p>
    <w:p w14:paraId="662A0FDB" w14:textId="4674FD11" w:rsidR="005F4914" w:rsidRPr="00BE3095" w:rsidRDefault="005F4914" w:rsidP="00841EEB">
      <w:pPr>
        <w:pStyle w:val="ListParagraph"/>
        <w:numPr>
          <w:ilvl w:val="0"/>
          <w:numId w:val="31"/>
        </w:numPr>
        <w:ind w:left="540" w:hanging="540"/>
        <w:jc w:val="both"/>
        <w:rPr>
          <w:szCs w:val="24"/>
        </w:rPr>
      </w:pPr>
      <w:r w:rsidRPr="00BE3095">
        <w:rPr>
          <w:szCs w:val="24"/>
        </w:rPr>
        <w:t>Co-authored strategic plan to integrate gender in USAID-Brazil Environment program</w:t>
      </w:r>
      <w:r w:rsidR="00841EEB" w:rsidRPr="00BE3095">
        <w:rPr>
          <w:szCs w:val="24"/>
        </w:rPr>
        <w:t>.</w:t>
      </w:r>
    </w:p>
    <w:p w14:paraId="76AF2357" w14:textId="111D620D" w:rsidR="005F4914" w:rsidRPr="00BE3095" w:rsidRDefault="005F4914" w:rsidP="00841EEB">
      <w:pPr>
        <w:pStyle w:val="ListParagraph"/>
        <w:numPr>
          <w:ilvl w:val="0"/>
          <w:numId w:val="31"/>
        </w:numPr>
        <w:ind w:left="540" w:hanging="540"/>
        <w:jc w:val="both"/>
        <w:rPr>
          <w:szCs w:val="24"/>
        </w:rPr>
      </w:pPr>
      <w:r w:rsidRPr="00BE3095">
        <w:rPr>
          <w:szCs w:val="24"/>
        </w:rPr>
        <w:t>Designed participatory methodology, conducted institutional interviews, field visits and needs assessment with conservation and development NGO partners across Brazil</w:t>
      </w:r>
      <w:r w:rsidR="00841EEB" w:rsidRPr="00BE3095">
        <w:rPr>
          <w:szCs w:val="24"/>
        </w:rPr>
        <w:t>.</w:t>
      </w:r>
    </w:p>
    <w:p w14:paraId="37EBB831" w14:textId="77777777" w:rsidR="005F4914" w:rsidRPr="00BE3095" w:rsidRDefault="005F4914">
      <w:pPr>
        <w:pStyle w:val="FootnoteText"/>
        <w:widowControl/>
        <w:rPr>
          <w:szCs w:val="24"/>
        </w:rPr>
      </w:pPr>
    </w:p>
    <w:p w14:paraId="56FE3933" w14:textId="77777777" w:rsidR="00841EEB" w:rsidRPr="00BE3095" w:rsidRDefault="00841EEB">
      <w:pPr>
        <w:pStyle w:val="FootnoteText"/>
        <w:widowControl/>
        <w:rPr>
          <w:szCs w:val="24"/>
        </w:rPr>
      </w:pPr>
    </w:p>
    <w:p w14:paraId="2CA4C570" w14:textId="609E129E" w:rsidR="00841EEB" w:rsidRPr="00FC720C" w:rsidRDefault="005F4914" w:rsidP="00841EEB">
      <w:pPr>
        <w:rPr>
          <w:b/>
          <w:szCs w:val="24"/>
        </w:rPr>
      </w:pPr>
      <w:r w:rsidRPr="00BE3095">
        <w:rPr>
          <w:b/>
          <w:szCs w:val="24"/>
        </w:rPr>
        <w:t>University of Florida and PESACRE</w:t>
      </w:r>
      <w:r w:rsidRPr="00BE3095">
        <w:rPr>
          <w:szCs w:val="24"/>
        </w:rPr>
        <w:tab/>
      </w:r>
      <w:r w:rsidRPr="00BE3095">
        <w:rPr>
          <w:szCs w:val="24"/>
        </w:rPr>
        <w:tab/>
      </w:r>
      <w:r w:rsidRPr="00BE3095">
        <w:rPr>
          <w:szCs w:val="24"/>
        </w:rPr>
        <w:tab/>
        <w:t xml:space="preserve"> </w:t>
      </w:r>
      <w:r w:rsidR="00841EEB" w:rsidRPr="00BE3095">
        <w:rPr>
          <w:szCs w:val="24"/>
        </w:rPr>
        <w:t xml:space="preserve"> </w:t>
      </w:r>
      <w:r w:rsidR="00841EEB" w:rsidRPr="00BE3095">
        <w:rPr>
          <w:szCs w:val="24"/>
        </w:rPr>
        <w:tab/>
        <w:t xml:space="preserve">                    </w:t>
      </w:r>
      <w:r w:rsidRPr="00BE3095">
        <w:rPr>
          <w:szCs w:val="24"/>
        </w:rPr>
        <w:t>1990-1991; 1992</w:t>
      </w:r>
    </w:p>
    <w:p w14:paraId="271730FA" w14:textId="4837176E" w:rsidR="005F4914" w:rsidRPr="00BE3095" w:rsidRDefault="005F4914" w:rsidP="00841EEB">
      <w:pPr>
        <w:rPr>
          <w:szCs w:val="24"/>
        </w:rPr>
      </w:pPr>
      <w:r w:rsidRPr="00BE3095">
        <w:rPr>
          <w:i/>
          <w:szCs w:val="24"/>
        </w:rPr>
        <w:t>Field Coordinator</w:t>
      </w:r>
      <w:r w:rsidR="00841EEB" w:rsidRPr="00BE3095">
        <w:rPr>
          <w:i/>
          <w:szCs w:val="24"/>
        </w:rPr>
        <w:t xml:space="preserve"> </w:t>
      </w:r>
      <w:r w:rsidR="00841EEB" w:rsidRPr="00BE3095">
        <w:rPr>
          <w:szCs w:val="24"/>
        </w:rPr>
        <w:t>(Acre, Brazil)</w:t>
      </w:r>
      <w:r w:rsidRPr="00BE3095">
        <w:rPr>
          <w:i/>
          <w:szCs w:val="24"/>
        </w:rPr>
        <w:tab/>
      </w:r>
      <w:r w:rsidRPr="00BE3095">
        <w:rPr>
          <w:i/>
          <w:szCs w:val="24"/>
        </w:rPr>
        <w:tab/>
      </w:r>
      <w:r w:rsidRPr="00BE3095">
        <w:rPr>
          <w:i/>
          <w:szCs w:val="24"/>
        </w:rPr>
        <w:tab/>
      </w:r>
      <w:r w:rsidRPr="00BE3095">
        <w:rPr>
          <w:i/>
          <w:szCs w:val="24"/>
        </w:rPr>
        <w:tab/>
      </w:r>
      <w:r w:rsidRPr="00BE3095">
        <w:rPr>
          <w:i/>
          <w:szCs w:val="24"/>
        </w:rPr>
        <w:tab/>
      </w:r>
      <w:r w:rsidRPr="00BE3095">
        <w:rPr>
          <w:i/>
          <w:szCs w:val="24"/>
        </w:rPr>
        <w:tab/>
      </w:r>
      <w:r w:rsidRPr="00BE3095">
        <w:rPr>
          <w:i/>
          <w:szCs w:val="24"/>
        </w:rPr>
        <w:tab/>
      </w:r>
    </w:p>
    <w:p w14:paraId="3FBEB053" w14:textId="69CDEE55" w:rsidR="005F4914" w:rsidRPr="00BE3095" w:rsidRDefault="005F4914" w:rsidP="00841EEB">
      <w:pPr>
        <w:pStyle w:val="ListParagraph"/>
        <w:numPr>
          <w:ilvl w:val="0"/>
          <w:numId w:val="32"/>
        </w:numPr>
        <w:ind w:left="630" w:hanging="540"/>
        <w:jc w:val="both"/>
        <w:rPr>
          <w:szCs w:val="24"/>
        </w:rPr>
      </w:pPr>
      <w:r w:rsidRPr="00BE3095">
        <w:rPr>
          <w:szCs w:val="24"/>
        </w:rPr>
        <w:t>Built capacity of brand new c</w:t>
      </w:r>
      <w:r w:rsidR="00841EEB" w:rsidRPr="00BE3095">
        <w:rPr>
          <w:szCs w:val="24"/>
        </w:rPr>
        <w:t>onservation and development NGO (PESACRE)</w:t>
      </w:r>
      <w:r w:rsidRPr="00BE3095">
        <w:rPr>
          <w:szCs w:val="24"/>
        </w:rPr>
        <w:t xml:space="preserve"> with Brazilian colleagues</w:t>
      </w:r>
      <w:r w:rsidR="00841EEB" w:rsidRPr="00BE3095">
        <w:rPr>
          <w:szCs w:val="24"/>
        </w:rPr>
        <w:t>:</w:t>
      </w:r>
      <w:r w:rsidRPr="00BE3095">
        <w:rPr>
          <w:szCs w:val="24"/>
        </w:rPr>
        <w:t xml:space="preserve"> </w:t>
      </w:r>
      <w:r w:rsidR="00841EEB" w:rsidRPr="00BE3095">
        <w:rPr>
          <w:szCs w:val="24"/>
        </w:rPr>
        <w:t>wrote</w:t>
      </w:r>
      <w:r w:rsidRPr="00BE3095">
        <w:rPr>
          <w:szCs w:val="24"/>
        </w:rPr>
        <w:t xml:space="preserve"> and implemented organizational by-laws, management structure and operational systems, including oversight of USAID financial and technical reporting for UF</w:t>
      </w:r>
      <w:r w:rsidR="00841EEB" w:rsidRPr="00BE3095">
        <w:rPr>
          <w:szCs w:val="24"/>
        </w:rPr>
        <w:t>.</w:t>
      </w:r>
    </w:p>
    <w:p w14:paraId="117F4143" w14:textId="18E1D085" w:rsidR="005F4914" w:rsidRPr="00BE3095" w:rsidRDefault="005F4914" w:rsidP="00841EEB">
      <w:pPr>
        <w:pStyle w:val="ListParagraph"/>
        <w:numPr>
          <w:ilvl w:val="0"/>
          <w:numId w:val="32"/>
        </w:numPr>
        <w:ind w:left="630" w:hanging="540"/>
        <w:jc w:val="both"/>
        <w:rPr>
          <w:szCs w:val="24"/>
        </w:rPr>
      </w:pPr>
      <w:r w:rsidRPr="00BE3095">
        <w:rPr>
          <w:szCs w:val="24"/>
        </w:rPr>
        <w:t xml:space="preserve">Fostered growing </w:t>
      </w:r>
      <w:r w:rsidR="00841EEB" w:rsidRPr="00BE3095">
        <w:rPr>
          <w:szCs w:val="24"/>
        </w:rPr>
        <w:t xml:space="preserve">reputation and </w:t>
      </w:r>
      <w:r w:rsidRPr="00BE3095">
        <w:rPr>
          <w:szCs w:val="24"/>
        </w:rPr>
        <w:t>institutional membership of PESACRE by negotiating joint interests across NGO/governmental agencies and among conservation-development-community groups</w:t>
      </w:r>
      <w:r w:rsidR="00841EEB" w:rsidRPr="00BE3095">
        <w:rPr>
          <w:szCs w:val="24"/>
        </w:rPr>
        <w:t>, including tense relationships among conservation, indigenous and extractivist (rubber tapper) unions and federations.</w:t>
      </w:r>
      <w:r w:rsidRPr="00BE3095">
        <w:rPr>
          <w:szCs w:val="24"/>
        </w:rPr>
        <w:t xml:space="preserve"> </w:t>
      </w:r>
    </w:p>
    <w:p w14:paraId="59F76A66" w14:textId="2A092B80" w:rsidR="005F4914" w:rsidRPr="00BE3095" w:rsidRDefault="005F4914" w:rsidP="00841EEB">
      <w:pPr>
        <w:pStyle w:val="ListParagraph"/>
        <w:numPr>
          <w:ilvl w:val="0"/>
          <w:numId w:val="32"/>
        </w:numPr>
        <w:ind w:left="630" w:hanging="540"/>
        <w:jc w:val="both"/>
        <w:rPr>
          <w:szCs w:val="24"/>
        </w:rPr>
      </w:pPr>
      <w:r w:rsidRPr="00BE3095">
        <w:rPr>
          <w:szCs w:val="24"/>
        </w:rPr>
        <w:t>Facilitated agroforestry/non-timber forest project with NGO and producer association colleagues; trained local technicians in farming systems research and gender analysis</w:t>
      </w:r>
      <w:r w:rsidR="00841EEB" w:rsidRPr="00BE3095">
        <w:rPr>
          <w:szCs w:val="24"/>
        </w:rPr>
        <w:t>.</w:t>
      </w:r>
    </w:p>
    <w:p w14:paraId="03B9BAB4" w14:textId="77777777" w:rsidR="005F4914" w:rsidRPr="00BE3095" w:rsidRDefault="005F4914">
      <w:pPr>
        <w:jc w:val="both"/>
        <w:rPr>
          <w:szCs w:val="24"/>
        </w:rPr>
      </w:pPr>
    </w:p>
    <w:p w14:paraId="073C313C" w14:textId="36D6B80A" w:rsidR="005F4914" w:rsidRPr="00BE3095" w:rsidRDefault="005F4914">
      <w:pPr>
        <w:rPr>
          <w:szCs w:val="24"/>
        </w:rPr>
      </w:pPr>
      <w:r w:rsidRPr="00BE3095">
        <w:rPr>
          <w:b/>
          <w:szCs w:val="24"/>
        </w:rPr>
        <w:t>GENESYS/USAID-Brazil and PESACRE</w:t>
      </w:r>
      <w:r w:rsidRPr="00BE3095">
        <w:rPr>
          <w:szCs w:val="24"/>
        </w:rPr>
        <w:tab/>
      </w:r>
      <w:r w:rsidRPr="00BE3095">
        <w:rPr>
          <w:szCs w:val="24"/>
        </w:rPr>
        <w:tab/>
      </w:r>
      <w:r w:rsidRPr="00BE3095">
        <w:rPr>
          <w:szCs w:val="24"/>
        </w:rPr>
        <w:tab/>
      </w:r>
      <w:r w:rsidRPr="00BE3095">
        <w:rPr>
          <w:szCs w:val="24"/>
        </w:rPr>
        <w:tab/>
      </w:r>
      <w:r w:rsidRPr="00BE3095">
        <w:rPr>
          <w:szCs w:val="24"/>
        </w:rPr>
        <w:tab/>
        <w:t xml:space="preserve"> </w:t>
      </w:r>
      <w:r w:rsidR="00D46A69" w:rsidRPr="00BE3095">
        <w:rPr>
          <w:szCs w:val="24"/>
        </w:rPr>
        <w:tab/>
      </w:r>
      <w:r w:rsidR="00D46A69" w:rsidRPr="00BE3095">
        <w:rPr>
          <w:szCs w:val="24"/>
        </w:rPr>
        <w:tab/>
        <w:t xml:space="preserve">    </w:t>
      </w:r>
      <w:r w:rsidRPr="00BE3095">
        <w:rPr>
          <w:szCs w:val="24"/>
        </w:rPr>
        <w:t>1992</w:t>
      </w:r>
    </w:p>
    <w:p w14:paraId="2B3973DC" w14:textId="4F04C7D7" w:rsidR="005F4914" w:rsidRPr="00BE3095" w:rsidRDefault="005F4914">
      <w:pPr>
        <w:rPr>
          <w:szCs w:val="24"/>
        </w:rPr>
      </w:pPr>
      <w:r w:rsidRPr="00BE3095">
        <w:rPr>
          <w:i/>
          <w:szCs w:val="24"/>
        </w:rPr>
        <w:t>Social Science/Gender Specialist—Consultant</w:t>
      </w:r>
      <w:r w:rsidR="00D46A69" w:rsidRPr="00BE3095">
        <w:rPr>
          <w:i/>
          <w:szCs w:val="24"/>
        </w:rPr>
        <w:t xml:space="preserve"> </w:t>
      </w:r>
      <w:r w:rsidR="00841EEB" w:rsidRPr="00BE3095">
        <w:rPr>
          <w:szCs w:val="24"/>
        </w:rPr>
        <w:t>(various sites in Brazilian Amazon)</w:t>
      </w:r>
    </w:p>
    <w:p w14:paraId="561E8714" w14:textId="730093A7" w:rsidR="005F4914" w:rsidRPr="00BE3095" w:rsidRDefault="005F4914" w:rsidP="00D46A69">
      <w:pPr>
        <w:pStyle w:val="ListParagraph"/>
        <w:numPr>
          <w:ilvl w:val="0"/>
          <w:numId w:val="33"/>
        </w:numPr>
        <w:tabs>
          <w:tab w:val="left" w:pos="180"/>
        </w:tabs>
        <w:ind w:left="630" w:hanging="450"/>
        <w:jc w:val="both"/>
        <w:rPr>
          <w:szCs w:val="24"/>
        </w:rPr>
      </w:pPr>
      <w:r w:rsidRPr="00BE3095">
        <w:rPr>
          <w:szCs w:val="24"/>
        </w:rPr>
        <w:t>Designed methodol</w:t>
      </w:r>
      <w:r w:rsidR="00D46A69" w:rsidRPr="00BE3095">
        <w:rPr>
          <w:szCs w:val="24"/>
        </w:rPr>
        <w:t>ogies with Brazilian colleagues</w:t>
      </w:r>
      <w:r w:rsidRPr="00BE3095">
        <w:rPr>
          <w:szCs w:val="24"/>
        </w:rPr>
        <w:t xml:space="preserve"> to integrate social science applications and gender analysis in field programs of NGOs across USAID-Brazil Environment Program</w:t>
      </w:r>
      <w:r w:rsidR="00D46A69" w:rsidRPr="00BE3095">
        <w:rPr>
          <w:szCs w:val="24"/>
        </w:rPr>
        <w:t>.</w:t>
      </w:r>
      <w:r w:rsidRPr="00BE3095">
        <w:rPr>
          <w:szCs w:val="24"/>
        </w:rPr>
        <w:t xml:space="preserve"> </w:t>
      </w:r>
    </w:p>
    <w:p w14:paraId="6C30E108" w14:textId="4490B61F" w:rsidR="005F4914" w:rsidRPr="00BE3095" w:rsidRDefault="005F4914" w:rsidP="00D46A69">
      <w:pPr>
        <w:pStyle w:val="ListParagraph"/>
        <w:numPr>
          <w:ilvl w:val="0"/>
          <w:numId w:val="33"/>
        </w:numPr>
        <w:tabs>
          <w:tab w:val="left" w:pos="180"/>
        </w:tabs>
        <w:ind w:left="630" w:hanging="450"/>
        <w:jc w:val="both"/>
        <w:rPr>
          <w:szCs w:val="24"/>
        </w:rPr>
      </w:pPr>
      <w:r w:rsidRPr="00BE3095">
        <w:rPr>
          <w:szCs w:val="24"/>
        </w:rPr>
        <w:lastRenderedPageBreak/>
        <w:t>Designed and facilitated shared learning workshop on social science research efforts of NGO partners</w:t>
      </w:r>
      <w:r w:rsidR="00D46A69" w:rsidRPr="00BE3095">
        <w:rPr>
          <w:szCs w:val="24"/>
        </w:rPr>
        <w:t>.</w:t>
      </w:r>
    </w:p>
    <w:p w14:paraId="2A35D6C9" w14:textId="77777777" w:rsidR="005F4914" w:rsidRPr="00BE3095" w:rsidRDefault="005F4914">
      <w:pPr>
        <w:rPr>
          <w:szCs w:val="24"/>
        </w:rPr>
      </w:pPr>
    </w:p>
    <w:p w14:paraId="6E7D9FA1" w14:textId="20B406EE" w:rsidR="005F4914" w:rsidRPr="00BE3095" w:rsidRDefault="005F4914">
      <w:pPr>
        <w:rPr>
          <w:szCs w:val="24"/>
        </w:rPr>
      </w:pPr>
      <w:r w:rsidRPr="00BE3095">
        <w:rPr>
          <w:b/>
          <w:szCs w:val="24"/>
        </w:rPr>
        <w:t>RARE/World Wildlife Fund</w:t>
      </w:r>
      <w:r w:rsidR="00D46A69" w:rsidRPr="00BE3095">
        <w:rPr>
          <w:szCs w:val="24"/>
        </w:rPr>
        <w:tab/>
      </w:r>
      <w:r w:rsidR="00D46A69" w:rsidRPr="00BE3095">
        <w:rPr>
          <w:szCs w:val="24"/>
        </w:rPr>
        <w:tab/>
      </w:r>
      <w:r w:rsidR="00D46A69" w:rsidRPr="00BE3095">
        <w:rPr>
          <w:szCs w:val="24"/>
        </w:rPr>
        <w:tab/>
      </w:r>
      <w:r w:rsidR="00D46A69" w:rsidRPr="00BE3095">
        <w:rPr>
          <w:szCs w:val="24"/>
        </w:rPr>
        <w:tab/>
      </w:r>
      <w:r w:rsidR="00D46A69" w:rsidRPr="00BE3095">
        <w:rPr>
          <w:szCs w:val="24"/>
        </w:rPr>
        <w:tab/>
      </w:r>
      <w:r w:rsidR="00D46A69" w:rsidRPr="00BE3095">
        <w:rPr>
          <w:szCs w:val="24"/>
        </w:rPr>
        <w:tab/>
      </w:r>
      <w:r w:rsidR="00D46A69" w:rsidRPr="00BE3095">
        <w:rPr>
          <w:szCs w:val="24"/>
        </w:rPr>
        <w:tab/>
        <w:t xml:space="preserve">      </w:t>
      </w:r>
      <w:r w:rsidRPr="00BE3095">
        <w:rPr>
          <w:szCs w:val="24"/>
        </w:rPr>
        <w:t>1984-1986</w:t>
      </w:r>
    </w:p>
    <w:p w14:paraId="6461CFAF" w14:textId="56BCB68C" w:rsidR="005F4914" w:rsidRPr="00BE3095" w:rsidRDefault="005F4914">
      <w:pPr>
        <w:pStyle w:val="FootnoteText"/>
        <w:widowControl/>
        <w:rPr>
          <w:szCs w:val="24"/>
        </w:rPr>
      </w:pPr>
      <w:r w:rsidRPr="00BE3095">
        <w:rPr>
          <w:i/>
          <w:szCs w:val="24"/>
        </w:rPr>
        <w:t>Environmental Education Coordinator</w:t>
      </w:r>
      <w:r w:rsidR="00D46A69" w:rsidRPr="00BE3095">
        <w:rPr>
          <w:szCs w:val="24"/>
        </w:rPr>
        <w:t xml:space="preserve"> (Washington, D.C.)</w:t>
      </w:r>
    </w:p>
    <w:p w14:paraId="15E6B0CF" w14:textId="77777777" w:rsidR="00D46A69" w:rsidRPr="00BE3095" w:rsidRDefault="005F4914" w:rsidP="00D46A69">
      <w:pPr>
        <w:pStyle w:val="ListParagraph"/>
        <w:numPr>
          <w:ilvl w:val="0"/>
          <w:numId w:val="34"/>
        </w:numPr>
        <w:ind w:left="630" w:hanging="450"/>
        <w:jc w:val="both"/>
        <w:rPr>
          <w:szCs w:val="24"/>
        </w:rPr>
      </w:pPr>
      <w:r w:rsidRPr="00BE3095">
        <w:rPr>
          <w:szCs w:val="24"/>
        </w:rPr>
        <w:t xml:space="preserve">Provided technical assistance for educational materials and curricula development including translation and editing </w:t>
      </w:r>
    </w:p>
    <w:p w14:paraId="4C444FEB" w14:textId="4E19BBA2" w:rsidR="0013274F" w:rsidRPr="00BE3095" w:rsidRDefault="005F4914" w:rsidP="00D46A69">
      <w:pPr>
        <w:pStyle w:val="ListParagraph"/>
        <w:numPr>
          <w:ilvl w:val="0"/>
          <w:numId w:val="34"/>
        </w:numPr>
        <w:ind w:left="630" w:hanging="450"/>
        <w:jc w:val="both"/>
        <w:rPr>
          <w:szCs w:val="24"/>
        </w:rPr>
      </w:pPr>
      <w:r w:rsidRPr="00BE3095">
        <w:rPr>
          <w:szCs w:val="24"/>
        </w:rPr>
        <w:t xml:space="preserve">Researched and authored compilation study of national environmental education initiatives for IUCN 1996 </w:t>
      </w:r>
    </w:p>
    <w:p w14:paraId="4C4005CD" w14:textId="77777777" w:rsidR="00D46A69" w:rsidRDefault="00D46A69" w:rsidP="00417A1E">
      <w:pPr>
        <w:pStyle w:val="Heading1"/>
        <w:rPr>
          <w:rFonts w:ascii="Times New Roman" w:hAnsi="Times New Roman"/>
          <w:b/>
          <w:i w:val="0"/>
          <w:szCs w:val="24"/>
        </w:rPr>
      </w:pPr>
    </w:p>
    <w:p w14:paraId="28A6B63B" w14:textId="77777777" w:rsidR="00AE4638" w:rsidRPr="00AE4638" w:rsidRDefault="00AE4638" w:rsidP="00AE4638"/>
    <w:p w14:paraId="4F2B5C0B" w14:textId="77777777" w:rsidR="00D46A69" w:rsidRDefault="00D46A69" w:rsidP="00417A1E">
      <w:pPr>
        <w:pStyle w:val="Heading1"/>
        <w:rPr>
          <w:rFonts w:ascii="Times New Roman" w:hAnsi="Times New Roman"/>
          <w:b/>
          <w:bCs/>
          <w:i w:val="0"/>
          <w:caps/>
          <w:szCs w:val="24"/>
        </w:rPr>
      </w:pPr>
    </w:p>
    <w:p w14:paraId="6BD63F20" w14:textId="77777777" w:rsidR="00AE4638" w:rsidRPr="00017CD2" w:rsidRDefault="00AE4638" w:rsidP="00AE4638">
      <w:pPr>
        <w:rPr>
          <w:b/>
          <w:bCs/>
          <w:caps/>
          <w:szCs w:val="24"/>
        </w:rPr>
      </w:pPr>
      <w:r w:rsidRPr="00017CD2">
        <w:rPr>
          <w:b/>
          <w:bCs/>
          <w:caps/>
          <w:szCs w:val="24"/>
        </w:rPr>
        <w:t>Education:</w:t>
      </w:r>
    </w:p>
    <w:p w14:paraId="1540A637" w14:textId="77777777" w:rsidR="00AE4638" w:rsidRPr="009F3C18" w:rsidRDefault="00AE4638" w:rsidP="00AE4638">
      <w:pPr>
        <w:jc w:val="center"/>
        <w:rPr>
          <w:b/>
          <w:szCs w:val="24"/>
          <w:u w:val="single"/>
        </w:rPr>
      </w:pPr>
    </w:p>
    <w:p w14:paraId="6C353B8F" w14:textId="77777777" w:rsidR="00AE4638" w:rsidRPr="009F3C18" w:rsidRDefault="00AE4638" w:rsidP="00AE4638">
      <w:pPr>
        <w:rPr>
          <w:b/>
          <w:szCs w:val="24"/>
        </w:rPr>
      </w:pPr>
      <w:r w:rsidRPr="009F3C18">
        <w:rPr>
          <w:b/>
          <w:szCs w:val="24"/>
        </w:rPr>
        <w:t>Ph.D.  Anthropology</w:t>
      </w:r>
      <w:r w:rsidRPr="009F3C18">
        <w:rPr>
          <w:b/>
          <w:szCs w:val="24"/>
        </w:rPr>
        <w:tab/>
      </w:r>
      <w:r w:rsidRPr="009F3C18">
        <w:rPr>
          <w:b/>
          <w:szCs w:val="24"/>
        </w:rPr>
        <w:tab/>
      </w:r>
      <w:r w:rsidRPr="009F3C18">
        <w:rPr>
          <w:b/>
          <w:szCs w:val="24"/>
        </w:rPr>
        <w:tab/>
        <w:t>University of Florida</w:t>
      </w:r>
      <w:r w:rsidRPr="009F3C18">
        <w:rPr>
          <w:b/>
          <w:szCs w:val="24"/>
        </w:rPr>
        <w:tab/>
      </w:r>
      <w:r w:rsidRPr="009F3C18">
        <w:rPr>
          <w:b/>
          <w:szCs w:val="24"/>
        </w:rPr>
        <w:tab/>
      </w:r>
      <w:r w:rsidRPr="009F3C18">
        <w:rPr>
          <w:b/>
          <w:szCs w:val="24"/>
        </w:rPr>
        <w:tab/>
      </w:r>
      <w:r w:rsidRPr="009F3C18">
        <w:rPr>
          <w:b/>
          <w:szCs w:val="24"/>
        </w:rPr>
        <w:tab/>
        <w:t xml:space="preserve">  </w:t>
      </w:r>
      <w:r w:rsidRPr="009F3C18">
        <w:rPr>
          <w:b/>
          <w:szCs w:val="24"/>
        </w:rPr>
        <w:tab/>
        <w:t xml:space="preserve">  1996</w:t>
      </w:r>
    </w:p>
    <w:p w14:paraId="513AC3E6" w14:textId="77777777" w:rsidR="00AE4638" w:rsidRPr="009F3C18" w:rsidRDefault="00AE4638" w:rsidP="00AE4638">
      <w:pPr>
        <w:ind w:left="720"/>
        <w:jc w:val="both"/>
        <w:rPr>
          <w:szCs w:val="24"/>
        </w:rPr>
      </w:pPr>
      <w:r w:rsidRPr="009F3C18">
        <w:rPr>
          <w:szCs w:val="24"/>
          <w:u w:val="single"/>
        </w:rPr>
        <w:t>Dissertation Title</w:t>
      </w:r>
      <w:r w:rsidRPr="009F3C18">
        <w:rPr>
          <w:szCs w:val="24"/>
        </w:rPr>
        <w:t xml:space="preserve">: </w:t>
      </w:r>
      <w:r w:rsidRPr="009F3C18">
        <w:rPr>
          <w:i/>
          <w:szCs w:val="24"/>
        </w:rPr>
        <w:t>Forest, Field and Factory: Changing Livelihood Strategies in Two Extractive Reserves in the Brazilian Amazon</w:t>
      </w:r>
      <w:r w:rsidRPr="009F3C18">
        <w:rPr>
          <w:szCs w:val="24"/>
        </w:rPr>
        <w:t>.  Coursework included Tropical Forestry, Agroforestry, Anthropology Theory and Field Methods and Amazon Development.  Field experiences include six-week Portuguese training in Brazil and two years field research and living abroad in remote and difficult conditions in the western Brazilian Amazon</w:t>
      </w:r>
      <w:r>
        <w:rPr>
          <w:szCs w:val="24"/>
        </w:rPr>
        <w:t>.</w:t>
      </w:r>
      <w:r w:rsidRPr="009F3C18">
        <w:rPr>
          <w:szCs w:val="24"/>
        </w:rPr>
        <w:t xml:space="preserve"> </w:t>
      </w:r>
    </w:p>
    <w:p w14:paraId="567A3E92" w14:textId="77777777" w:rsidR="00AE4638" w:rsidRPr="009F3C18" w:rsidRDefault="00AE4638" w:rsidP="00AE4638">
      <w:pPr>
        <w:ind w:left="720" w:hanging="720"/>
        <w:rPr>
          <w:b/>
          <w:szCs w:val="24"/>
        </w:rPr>
      </w:pPr>
    </w:p>
    <w:p w14:paraId="2ABF5616" w14:textId="77777777" w:rsidR="00AE4638" w:rsidRPr="00BE3095" w:rsidRDefault="00AE4638" w:rsidP="00AE4638">
      <w:pPr>
        <w:ind w:left="720" w:hanging="720"/>
        <w:rPr>
          <w:b/>
          <w:szCs w:val="24"/>
        </w:rPr>
      </w:pPr>
      <w:r w:rsidRPr="00BE3095">
        <w:rPr>
          <w:b/>
          <w:szCs w:val="24"/>
        </w:rPr>
        <w:t xml:space="preserve">M.A. </w:t>
      </w:r>
      <w:r w:rsidRPr="00BE3095">
        <w:rPr>
          <w:b/>
          <w:szCs w:val="24"/>
        </w:rPr>
        <w:tab/>
        <w:t xml:space="preserve">Latin American Studies </w:t>
      </w:r>
      <w:r w:rsidRPr="00BE3095">
        <w:rPr>
          <w:b/>
          <w:szCs w:val="24"/>
        </w:rPr>
        <w:tab/>
        <w:t>University of Florida</w:t>
      </w:r>
      <w:r w:rsidRPr="00BE3095">
        <w:rPr>
          <w:b/>
          <w:szCs w:val="24"/>
        </w:rPr>
        <w:tab/>
      </w:r>
      <w:r w:rsidRPr="00BE3095">
        <w:rPr>
          <w:b/>
          <w:szCs w:val="24"/>
        </w:rPr>
        <w:tab/>
      </w:r>
      <w:r w:rsidRPr="00BE3095">
        <w:rPr>
          <w:b/>
          <w:szCs w:val="24"/>
        </w:rPr>
        <w:tab/>
        <w:t xml:space="preserve">  </w:t>
      </w:r>
      <w:r w:rsidRPr="00BE3095">
        <w:rPr>
          <w:b/>
          <w:szCs w:val="24"/>
        </w:rPr>
        <w:tab/>
        <w:t xml:space="preserve">  </w:t>
      </w:r>
      <w:r w:rsidRPr="00BE3095">
        <w:rPr>
          <w:b/>
          <w:szCs w:val="24"/>
        </w:rPr>
        <w:tab/>
        <w:t xml:space="preserve">  1990</w:t>
      </w:r>
    </w:p>
    <w:p w14:paraId="095644D1" w14:textId="77777777" w:rsidR="00AE4638" w:rsidRPr="00BE3095" w:rsidRDefault="00AE4638" w:rsidP="00AE4638">
      <w:pPr>
        <w:ind w:left="720"/>
        <w:jc w:val="both"/>
        <w:rPr>
          <w:szCs w:val="24"/>
        </w:rPr>
      </w:pPr>
      <w:r w:rsidRPr="00BE3095">
        <w:rPr>
          <w:szCs w:val="24"/>
        </w:rPr>
        <w:t xml:space="preserve">Concentration in Tropical Conservation and Development.  </w:t>
      </w:r>
    </w:p>
    <w:p w14:paraId="4D9AA997" w14:textId="77777777" w:rsidR="00AE4638" w:rsidRPr="00BE3095" w:rsidRDefault="00AE4638" w:rsidP="00AE4638">
      <w:pPr>
        <w:ind w:left="720"/>
        <w:jc w:val="both"/>
        <w:rPr>
          <w:szCs w:val="24"/>
        </w:rPr>
      </w:pPr>
      <w:r w:rsidRPr="00BE3095">
        <w:rPr>
          <w:szCs w:val="24"/>
          <w:u w:val="single"/>
        </w:rPr>
        <w:t>Thesis title</w:t>
      </w:r>
      <w:r w:rsidRPr="00BE3095">
        <w:rPr>
          <w:szCs w:val="24"/>
        </w:rPr>
        <w:t xml:space="preserve">: </w:t>
      </w:r>
      <w:r w:rsidRPr="00BE3095">
        <w:rPr>
          <w:i/>
          <w:szCs w:val="24"/>
        </w:rPr>
        <w:t>The Role of a Popular Education Project in Mobilizing a Rural Community</w:t>
      </w:r>
    </w:p>
    <w:p w14:paraId="4168F161" w14:textId="77777777" w:rsidR="00AE4638" w:rsidRPr="00BE3095" w:rsidRDefault="00AE4638" w:rsidP="00AE4638">
      <w:pPr>
        <w:ind w:left="720"/>
        <w:jc w:val="both"/>
        <w:rPr>
          <w:szCs w:val="24"/>
        </w:rPr>
      </w:pPr>
      <w:r w:rsidRPr="00BE3095">
        <w:rPr>
          <w:szCs w:val="24"/>
        </w:rPr>
        <w:t>Field research conducted in Acre, Brazil with the rubber tappers’ union and social movement</w:t>
      </w:r>
      <w:r>
        <w:rPr>
          <w:szCs w:val="24"/>
        </w:rPr>
        <w:t xml:space="preserve">, working directly with </w:t>
      </w:r>
      <w:r w:rsidRPr="00BE3095">
        <w:rPr>
          <w:szCs w:val="24"/>
        </w:rPr>
        <w:t xml:space="preserve">Chico Mendes and Marina Silva during tense and often violent conflicts with cattle ranchers and the creation of Brazil’s first extractive reserve. Study abroad in Rio de Janeiro; Instituto Brasil-Estados Unidos. </w:t>
      </w:r>
    </w:p>
    <w:p w14:paraId="7200E2D0" w14:textId="77777777" w:rsidR="00AE4638" w:rsidRPr="00BE3095" w:rsidRDefault="00AE4638" w:rsidP="00AE4638">
      <w:pPr>
        <w:rPr>
          <w:b/>
          <w:szCs w:val="24"/>
        </w:rPr>
      </w:pPr>
    </w:p>
    <w:p w14:paraId="270A37D4" w14:textId="77777777" w:rsidR="00AE4638" w:rsidRPr="00BE3095" w:rsidRDefault="00AE4638" w:rsidP="00AE4638">
      <w:pPr>
        <w:ind w:left="720" w:hanging="720"/>
        <w:rPr>
          <w:b/>
          <w:szCs w:val="24"/>
        </w:rPr>
      </w:pPr>
      <w:r w:rsidRPr="00BE3095">
        <w:rPr>
          <w:b/>
          <w:szCs w:val="24"/>
        </w:rPr>
        <w:t xml:space="preserve">B.S.  </w:t>
      </w:r>
      <w:r w:rsidRPr="00BE3095">
        <w:rPr>
          <w:b/>
          <w:szCs w:val="24"/>
        </w:rPr>
        <w:tab/>
        <w:t xml:space="preserve">Biology and Spanish </w:t>
      </w:r>
      <w:r w:rsidRPr="00BE3095">
        <w:rPr>
          <w:b/>
          <w:szCs w:val="24"/>
        </w:rPr>
        <w:tab/>
        <w:t xml:space="preserve"> Virginia Polytechnic Institute and State University    </w:t>
      </w:r>
      <w:r w:rsidRPr="00BE3095">
        <w:rPr>
          <w:b/>
          <w:szCs w:val="24"/>
        </w:rPr>
        <w:tab/>
        <w:t xml:space="preserve">  1984</w:t>
      </w:r>
    </w:p>
    <w:p w14:paraId="4E0C9A01" w14:textId="77777777" w:rsidR="00AE4638" w:rsidRDefault="00AE4638" w:rsidP="00AE4638">
      <w:pPr>
        <w:pStyle w:val="FootnoteText"/>
        <w:widowControl/>
        <w:rPr>
          <w:b/>
          <w:szCs w:val="24"/>
        </w:rPr>
      </w:pPr>
      <w:r w:rsidRPr="00BE3095">
        <w:rPr>
          <w:b/>
          <w:szCs w:val="24"/>
        </w:rPr>
        <w:tab/>
      </w:r>
      <w:r w:rsidRPr="00BE3095">
        <w:rPr>
          <w:szCs w:val="24"/>
        </w:rPr>
        <w:t>Study abroad in Madrid</w:t>
      </w:r>
      <w:r>
        <w:rPr>
          <w:szCs w:val="24"/>
        </w:rPr>
        <w:t>; Estudio Internacional Sampere.</w:t>
      </w:r>
    </w:p>
    <w:p w14:paraId="547CF7F9" w14:textId="77777777" w:rsidR="00AE4638" w:rsidRDefault="00AE4638" w:rsidP="00AE4638">
      <w:pPr>
        <w:pStyle w:val="FootnoteText"/>
        <w:widowControl/>
        <w:rPr>
          <w:b/>
          <w:szCs w:val="24"/>
        </w:rPr>
      </w:pPr>
    </w:p>
    <w:p w14:paraId="5941DC9A" w14:textId="77777777" w:rsidR="00AE4638" w:rsidRPr="003E5166" w:rsidRDefault="00AE4638" w:rsidP="00AE4638">
      <w:pPr>
        <w:pStyle w:val="FootnoteText"/>
        <w:widowControl/>
        <w:rPr>
          <w:szCs w:val="24"/>
        </w:rPr>
      </w:pPr>
      <w:r w:rsidRPr="00BE3095">
        <w:rPr>
          <w:b/>
          <w:szCs w:val="24"/>
        </w:rPr>
        <w:t>Professional Development and Training Courses (USAID)</w:t>
      </w:r>
      <w:r w:rsidRPr="00BE3095">
        <w:rPr>
          <w:b/>
          <w:szCs w:val="24"/>
        </w:rPr>
        <w:tab/>
        <w:t xml:space="preserve">                          </w:t>
      </w:r>
      <w:r>
        <w:rPr>
          <w:b/>
          <w:szCs w:val="24"/>
        </w:rPr>
        <w:t xml:space="preserve">  </w:t>
      </w:r>
      <w:r w:rsidRPr="00BE3095">
        <w:rPr>
          <w:b/>
          <w:szCs w:val="24"/>
        </w:rPr>
        <w:t>2012</w:t>
      </w:r>
      <w:r>
        <w:rPr>
          <w:b/>
          <w:szCs w:val="24"/>
        </w:rPr>
        <w:t>-2015</w:t>
      </w:r>
    </w:p>
    <w:p w14:paraId="4EB8F548" w14:textId="77777777" w:rsidR="00AE4638" w:rsidRPr="00BE3095" w:rsidRDefault="00AE4638" w:rsidP="00AE4638">
      <w:pPr>
        <w:rPr>
          <w:szCs w:val="24"/>
        </w:rPr>
      </w:pPr>
      <w:r w:rsidRPr="00BE3095">
        <w:rPr>
          <w:szCs w:val="24"/>
        </w:rPr>
        <w:t>Program Evaluation, Team Supervision, Grant and Contract Management, Programming Foreign Assistance</w:t>
      </w:r>
    </w:p>
    <w:p w14:paraId="5E3D2C38" w14:textId="77777777" w:rsidR="00AE4638" w:rsidRPr="00AE4638" w:rsidRDefault="00AE4638" w:rsidP="00AE4638"/>
    <w:p w14:paraId="4D76F247" w14:textId="77777777" w:rsidR="00D46A69" w:rsidRPr="00BE3095" w:rsidRDefault="00D46A69" w:rsidP="00417A1E">
      <w:pPr>
        <w:pStyle w:val="Heading1"/>
        <w:rPr>
          <w:rFonts w:ascii="Times New Roman" w:hAnsi="Times New Roman"/>
          <w:b/>
          <w:bCs/>
          <w:i w:val="0"/>
          <w:caps/>
          <w:szCs w:val="24"/>
        </w:rPr>
      </w:pPr>
    </w:p>
    <w:p w14:paraId="60E53D82" w14:textId="6739774A" w:rsidR="00417A1E" w:rsidRPr="00BE3095" w:rsidRDefault="00417A1E" w:rsidP="00D46A69">
      <w:pPr>
        <w:pStyle w:val="Heading1"/>
        <w:rPr>
          <w:rFonts w:ascii="Times New Roman" w:hAnsi="Times New Roman"/>
          <w:b/>
          <w:bCs/>
          <w:i w:val="0"/>
          <w:caps/>
          <w:szCs w:val="24"/>
        </w:rPr>
      </w:pPr>
      <w:r w:rsidRPr="00BE3095">
        <w:rPr>
          <w:rFonts w:ascii="Times New Roman" w:hAnsi="Times New Roman"/>
          <w:b/>
          <w:bCs/>
          <w:i w:val="0"/>
          <w:caps/>
          <w:szCs w:val="24"/>
        </w:rPr>
        <w:t>Professional Affiliations:</w:t>
      </w:r>
    </w:p>
    <w:p w14:paraId="557584F5" w14:textId="77777777" w:rsidR="00417A1E" w:rsidRPr="00BE3095" w:rsidRDefault="00417A1E" w:rsidP="00417A1E">
      <w:pPr>
        <w:pStyle w:val="ListParagraph"/>
        <w:numPr>
          <w:ilvl w:val="0"/>
          <w:numId w:val="19"/>
        </w:numPr>
        <w:rPr>
          <w:szCs w:val="24"/>
        </w:rPr>
      </w:pPr>
      <w:r w:rsidRPr="00BE3095">
        <w:rPr>
          <w:szCs w:val="24"/>
        </w:rPr>
        <w:t xml:space="preserve">Latin American Studies Association </w:t>
      </w:r>
      <w:r w:rsidRPr="00BE3095">
        <w:rPr>
          <w:szCs w:val="24"/>
        </w:rPr>
        <w:tab/>
      </w:r>
      <w:r w:rsidRPr="00BE3095">
        <w:rPr>
          <w:szCs w:val="24"/>
        </w:rPr>
        <w:tab/>
      </w:r>
      <w:r w:rsidRPr="00BE3095">
        <w:rPr>
          <w:szCs w:val="24"/>
        </w:rPr>
        <w:tab/>
      </w:r>
      <w:r w:rsidRPr="00BE3095">
        <w:rPr>
          <w:szCs w:val="24"/>
        </w:rPr>
        <w:tab/>
      </w:r>
    </w:p>
    <w:p w14:paraId="187A97F4" w14:textId="77777777" w:rsidR="00417A1E" w:rsidRPr="00BE3095" w:rsidRDefault="00417A1E" w:rsidP="00417A1E">
      <w:pPr>
        <w:pStyle w:val="ListParagraph"/>
        <w:numPr>
          <w:ilvl w:val="0"/>
          <w:numId w:val="19"/>
        </w:numPr>
        <w:rPr>
          <w:szCs w:val="24"/>
        </w:rPr>
      </w:pPr>
      <w:r w:rsidRPr="00BE3095">
        <w:rPr>
          <w:szCs w:val="24"/>
        </w:rPr>
        <w:t>Society for Applied Anthropology</w:t>
      </w:r>
    </w:p>
    <w:p w14:paraId="3224232A" w14:textId="77777777" w:rsidR="00417A1E" w:rsidRPr="00BE3095" w:rsidRDefault="00417A1E" w:rsidP="00417A1E">
      <w:pPr>
        <w:pStyle w:val="ListParagraph"/>
        <w:numPr>
          <w:ilvl w:val="0"/>
          <w:numId w:val="19"/>
        </w:numPr>
        <w:rPr>
          <w:szCs w:val="24"/>
        </w:rPr>
      </w:pPr>
      <w:r w:rsidRPr="00BE3095">
        <w:rPr>
          <w:szCs w:val="24"/>
        </w:rPr>
        <w:t>American Association of Anthropology</w:t>
      </w:r>
    </w:p>
    <w:p w14:paraId="2F65CC97" w14:textId="77777777" w:rsidR="00417A1E" w:rsidRPr="00BE3095" w:rsidRDefault="00417A1E" w:rsidP="00417A1E">
      <w:pPr>
        <w:pStyle w:val="ListParagraph"/>
        <w:numPr>
          <w:ilvl w:val="0"/>
          <w:numId w:val="19"/>
        </w:numPr>
        <w:rPr>
          <w:szCs w:val="24"/>
        </w:rPr>
      </w:pPr>
      <w:r w:rsidRPr="00BE3095">
        <w:rPr>
          <w:szCs w:val="24"/>
        </w:rPr>
        <w:t>Society for the Anthropology of Lowland South America</w:t>
      </w:r>
    </w:p>
    <w:p w14:paraId="6F667786" w14:textId="77777777" w:rsidR="00417A1E" w:rsidRPr="00BE3095" w:rsidRDefault="00417A1E" w:rsidP="00417A1E">
      <w:pPr>
        <w:rPr>
          <w:szCs w:val="24"/>
        </w:rPr>
      </w:pPr>
    </w:p>
    <w:p w14:paraId="49043223" w14:textId="77777777" w:rsidR="00417A1E" w:rsidRPr="00BE3095" w:rsidRDefault="00417A1E" w:rsidP="00417A1E">
      <w:pPr>
        <w:jc w:val="center"/>
        <w:rPr>
          <w:szCs w:val="24"/>
          <w:u w:val="single"/>
        </w:rPr>
      </w:pPr>
    </w:p>
    <w:p w14:paraId="59A2A877" w14:textId="22A2487F" w:rsidR="00417A1E" w:rsidRPr="00BE3095" w:rsidRDefault="00417A1E" w:rsidP="00417A1E">
      <w:pPr>
        <w:rPr>
          <w:b/>
          <w:bCs/>
          <w:caps/>
          <w:szCs w:val="24"/>
        </w:rPr>
      </w:pPr>
      <w:r w:rsidRPr="00BE3095">
        <w:rPr>
          <w:b/>
          <w:bCs/>
          <w:caps/>
          <w:szCs w:val="24"/>
        </w:rPr>
        <w:t>Language Capacities:</w:t>
      </w:r>
    </w:p>
    <w:p w14:paraId="5025CE4C" w14:textId="77777777" w:rsidR="00417A1E" w:rsidRPr="00BE3095" w:rsidRDefault="00417A1E" w:rsidP="00417A1E">
      <w:pPr>
        <w:pStyle w:val="ListParagraph"/>
        <w:numPr>
          <w:ilvl w:val="0"/>
          <w:numId w:val="20"/>
        </w:numPr>
        <w:rPr>
          <w:szCs w:val="24"/>
        </w:rPr>
      </w:pPr>
      <w:r w:rsidRPr="00BE3095">
        <w:rPr>
          <w:szCs w:val="24"/>
        </w:rPr>
        <w:t>English, native speaker</w:t>
      </w:r>
    </w:p>
    <w:p w14:paraId="5568171E" w14:textId="77777777" w:rsidR="00417A1E" w:rsidRPr="00BE3095" w:rsidRDefault="00417A1E" w:rsidP="00417A1E">
      <w:pPr>
        <w:pStyle w:val="ListParagraph"/>
        <w:numPr>
          <w:ilvl w:val="0"/>
          <w:numId w:val="20"/>
        </w:numPr>
        <w:rPr>
          <w:szCs w:val="24"/>
        </w:rPr>
      </w:pPr>
      <w:r w:rsidRPr="00BE3095">
        <w:rPr>
          <w:szCs w:val="24"/>
        </w:rPr>
        <w:lastRenderedPageBreak/>
        <w:t>Spanish, fluent</w:t>
      </w:r>
    </w:p>
    <w:p w14:paraId="154BCE1D" w14:textId="77777777" w:rsidR="00417A1E" w:rsidRPr="00BE3095" w:rsidRDefault="00417A1E" w:rsidP="00417A1E">
      <w:pPr>
        <w:pStyle w:val="ListParagraph"/>
        <w:numPr>
          <w:ilvl w:val="0"/>
          <w:numId w:val="20"/>
        </w:numPr>
        <w:rPr>
          <w:szCs w:val="24"/>
        </w:rPr>
      </w:pPr>
      <w:r w:rsidRPr="00BE3095">
        <w:rPr>
          <w:szCs w:val="24"/>
        </w:rPr>
        <w:t>Portuguese, fluent</w:t>
      </w:r>
    </w:p>
    <w:p w14:paraId="73BAC9AD" w14:textId="77777777" w:rsidR="0013274F" w:rsidRPr="00BE3095" w:rsidRDefault="0013274F" w:rsidP="00417A1E">
      <w:pPr>
        <w:rPr>
          <w:b/>
          <w:szCs w:val="24"/>
          <w:u w:val="single"/>
        </w:rPr>
      </w:pPr>
    </w:p>
    <w:p w14:paraId="5FD7F3D9" w14:textId="77777777" w:rsidR="0013274F" w:rsidRPr="00BE3095" w:rsidRDefault="0013274F">
      <w:pPr>
        <w:jc w:val="center"/>
        <w:rPr>
          <w:szCs w:val="24"/>
          <w:u w:val="single"/>
        </w:rPr>
      </w:pPr>
    </w:p>
    <w:p w14:paraId="23BB38E3" w14:textId="46C3F838" w:rsidR="00417A1E" w:rsidRPr="00BE3095" w:rsidRDefault="00417A1E" w:rsidP="00417A1E">
      <w:pPr>
        <w:rPr>
          <w:bCs/>
          <w:caps/>
          <w:szCs w:val="24"/>
        </w:rPr>
      </w:pPr>
      <w:r w:rsidRPr="00BE3095">
        <w:rPr>
          <w:b/>
          <w:bCs/>
          <w:caps/>
          <w:szCs w:val="24"/>
        </w:rPr>
        <w:t xml:space="preserve">Technical Leadership and Outreach: </w:t>
      </w:r>
    </w:p>
    <w:p w14:paraId="22C49255" w14:textId="77777777" w:rsidR="00942E52" w:rsidRDefault="00942E52" w:rsidP="00575772">
      <w:pPr>
        <w:ind w:left="720" w:hanging="720"/>
        <w:jc w:val="both"/>
        <w:rPr>
          <w:szCs w:val="24"/>
        </w:rPr>
      </w:pPr>
    </w:p>
    <w:p w14:paraId="1D0D44CC" w14:textId="4E44291D" w:rsidR="00A24D04" w:rsidRDefault="00E46957" w:rsidP="000A127D">
      <w:pPr>
        <w:ind w:left="720" w:hanging="720"/>
        <w:rPr>
          <w:szCs w:val="24"/>
        </w:rPr>
      </w:pPr>
      <w:r>
        <w:rPr>
          <w:szCs w:val="24"/>
        </w:rPr>
        <w:t xml:space="preserve">Ongoing: </w:t>
      </w:r>
      <w:r w:rsidR="00A24D04">
        <w:rPr>
          <w:szCs w:val="24"/>
        </w:rPr>
        <w:t xml:space="preserve">Reviewer for Anthem Press forthcoming book </w:t>
      </w:r>
      <w:r w:rsidR="00A24D04" w:rsidRPr="00A24D04">
        <w:rPr>
          <w:szCs w:val="24"/>
        </w:rPr>
        <w:t>“</w:t>
      </w:r>
      <w:r w:rsidR="00A24D04" w:rsidRPr="00A24D04">
        <w:rPr>
          <w:color w:val="000000"/>
          <w:szCs w:val="24"/>
          <w:shd w:val="clear" w:color="auto" w:fill="FFFFFF"/>
        </w:rPr>
        <w:t xml:space="preserve">Conflict and Sustainability in a </w:t>
      </w:r>
      <w:r w:rsidR="000A127D">
        <w:rPr>
          <w:color w:val="000000"/>
          <w:szCs w:val="24"/>
          <w:shd w:val="clear" w:color="auto" w:fill="FFFFFF"/>
        </w:rPr>
        <w:t>Changing Environment”</w:t>
      </w:r>
      <w:r w:rsidR="00A24D04" w:rsidRPr="00A24D04">
        <w:rPr>
          <w:color w:val="000000"/>
          <w:szCs w:val="24"/>
          <w:shd w:val="clear" w:color="auto" w:fill="FFFFFF"/>
        </w:rPr>
        <w:t xml:space="preserve">, </w:t>
      </w:r>
      <w:r w:rsidR="000A127D">
        <w:rPr>
          <w:color w:val="000000"/>
          <w:szCs w:val="24"/>
          <w:shd w:val="clear" w:color="auto" w:fill="FFFFFF"/>
        </w:rPr>
        <w:t xml:space="preserve">authored by </w:t>
      </w:r>
      <w:r w:rsidR="00A24D04" w:rsidRPr="00A24D04">
        <w:rPr>
          <w:color w:val="000000"/>
          <w:szCs w:val="24"/>
          <w:shd w:val="clear" w:color="auto" w:fill="FFFFFF"/>
        </w:rPr>
        <w:t>Gwendolyn Smith and Elena P. Bastidas</w:t>
      </w:r>
      <w:r w:rsidR="00A24D04">
        <w:rPr>
          <w:szCs w:val="24"/>
        </w:rPr>
        <w:t xml:space="preserve">. </w:t>
      </w:r>
    </w:p>
    <w:p w14:paraId="2114F611" w14:textId="77777777" w:rsidR="00A24D04" w:rsidRDefault="00A24D04" w:rsidP="00A24D04">
      <w:pPr>
        <w:ind w:left="720" w:hanging="720"/>
        <w:rPr>
          <w:szCs w:val="24"/>
        </w:rPr>
      </w:pPr>
    </w:p>
    <w:p w14:paraId="3C30A73E" w14:textId="1D7ACB35" w:rsidR="00A24D04" w:rsidRPr="00A24D04" w:rsidRDefault="00E46957" w:rsidP="00A24D04">
      <w:pPr>
        <w:ind w:left="720" w:hanging="720"/>
        <w:rPr>
          <w:rFonts w:ascii="Times" w:hAnsi="Times"/>
          <w:sz w:val="20"/>
        </w:rPr>
      </w:pPr>
      <w:r>
        <w:rPr>
          <w:szCs w:val="24"/>
        </w:rPr>
        <w:t>Ongoing:</w:t>
      </w:r>
      <w:r w:rsidR="00A24D04">
        <w:rPr>
          <w:szCs w:val="24"/>
        </w:rPr>
        <w:t xml:space="preserve">  External PhD Committee Advisor.  Stanford University</w:t>
      </w:r>
      <w:r w:rsidR="00452D23">
        <w:rPr>
          <w:szCs w:val="24"/>
        </w:rPr>
        <w:t>:</w:t>
      </w:r>
      <w:r w:rsidR="00A24D04">
        <w:rPr>
          <w:szCs w:val="24"/>
        </w:rPr>
        <w:t xml:space="preserve"> Department of Environmental Anthropology.  Allison Kendra: PhD student researching land use and land cover change in mestizo communities in the buffer zone of Peru</w:t>
      </w:r>
      <w:r w:rsidR="00452D23">
        <w:rPr>
          <w:szCs w:val="24"/>
        </w:rPr>
        <w:t xml:space="preserve">’s Cordillera Azul National Park following a transition from </w:t>
      </w:r>
      <w:proofErr w:type="spellStart"/>
      <w:r w:rsidR="00452D23">
        <w:rPr>
          <w:szCs w:val="24"/>
        </w:rPr>
        <w:t>narcotrafficking</w:t>
      </w:r>
      <w:proofErr w:type="spellEnd"/>
      <w:r w:rsidR="00452D23">
        <w:rPr>
          <w:szCs w:val="24"/>
        </w:rPr>
        <w:t xml:space="preserve"> and terrorism to smallholder agriculture and natural forest management. </w:t>
      </w:r>
      <w:bookmarkStart w:id="0" w:name="_GoBack"/>
      <w:bookmarkEnd w:id="0"/>
    </w:p>
    <w:p w14:paraId="18393FF5" w14:textId="77777777" w:rsidR="00A24D04" w:rsidRDefault="00A24D04" w:rsidP="00FC720C">
      <w:pPr>
        <w:ind w:left="720" w:hanging="720"/>
        <w:rPr>
          <w:szCs w:val="24"/>
        </w:rPr>
      </w:pPr>
    </w:p>
    <w:p w14:paraId="0613BCE1" w14:textId="77777777" w:rsidR="00FC720C" w:rsidRPr="00E46876" w:rsidRDefault="00FC720C" w:rsidP="00FC720C">
      <w:pPr>
        <w:ind w:left="720" w:hanging="720"/>
      </w:pPr>
      <w:r>
        <w:rPr>
          <w:szCs w:val="24"/>
        </w:rPr>
        <w:t>2015</w:t>
      </w:r>
      <w:r>
        <w:rPr>
          <w:szCs w:val="24"/>
        </w:rPr>
        <w:tab/>
        <w:t>with David Salisbury, Elizabeth Anderson, Richard Bilsborrow, Javier Maldonado-Ocampo, Stephen Perz and Edgar Diaz-Zu</w:t>
      </w:r>
      <w:r w:rsidRPr="007A13B7">
        <w:t>ñ</w:t>
      </w:r>
      <w:r>
        <w:rPr>
          <w:szCs w:val="24"/>
        </w:rPr>
        <w:t>iga: “Transformando la Educaci</w:t>
      </w:r>
      <w:r w:rsidRPr="007A13B7">
        <w:t>ó</w:t>
      </w:r>
      <w:r>
        <w:rPr>
          <w:szCs w:val="24"/>
        </w:rPr>
        <w:t>n Superior para una Amazon</w:t>
      </w:r>
      <w:r w:rsidRPr="007A13B7">
        <w:t>í</w:t>
      </w:r>
      <w:r>
        <w:rPr>
          <w:szCs w:val="24"/>
        </w:rPr>
        <w:t>a cambiante”.  Investigaci</w:t>
      </w:r>
      <w:r w:rsidRPr="007A13B7">
        <w:t>ó</w:t>
      </w:r>
      <w:r>
        <w:rPr>
          <w:szCs w:val="24"/>
        </w:rPr>
        <w:t>n Universitaria; Edici</w:t>
      </w:r>
      <w:r w:rsidRPr="007A13B7">
        <w:t>ó</w:t>
      </w:r>
      <w:r>
        <w:rPr>
          <w:szCs w:val="24"/>
        </w:rPr>
        <w:t>n Extraordinaria.  Revista de la Universidad Nacional de Ucayali.</w:t>
      </w:r>
    </w:p>
    <w:p w14:paraId="7495FB08" w14:textId="77777777" w:rsidR="00FC720C" w:rsidRDefault="00FC720C" w:rsidP="00FC720C">
      <w:pPr>
        <w:ind w:left="720" w:hanging="720"/>
        <w:jc w:val="both"/>
        <w:rPr>
          <w:szCs w:val="24"/>
        </w:rPr>
      </w:pPr>
    </w:p>
    <w:p w14:paraId="560F5851" w14:textId="568A3E44" w:rsidR="00942E52" w:rsidRDefault="00942E52" w:rsidP="00575772">
      <w:pPr>
        <w:ind w:left="720" w:hanging="720"/>
        <w:jc w:val="both"/>
        <w:rPr>
          <w:szCs w:val="24"/>
        </w:rPr>
      </w:pPr>
      <w:r>
        <w:rPr>
          <w:szCs w:val="24"/>
        </w:rPr>
        <w:t>2015</w:t>
      </w:r>
      <w:r>
        <w:rPr>
          <w:szCs w:val="24"/>
        </w:rPr>
        <w:tab/>
        <w:t>“Envisioning a Sustainable Tropics”.  Invited speaker for University of Florida 64</w:t>
      </w:r>
      <w:r w:rsidRPr="00942E52">
        <w:rPr>
          <w:szCs w:val="24"/>
          <w:vertAlign w:val="superscript"/>
        </w:rPr>
        <w:t>th</w:t>
      </w:r>
      <w:r>
        <w:rPr>
          <w:szCs w:val="24"/>
        </w:rPr>
        <w:t xml:space="preserve"> Annual Conference of Latin American Studies.   March.  Gainesville, Florida.</w:t>
      </w:r>
    </w:p>
    <w:p w14:paraId="25BC005B" w14:textId="77777777" w:rsidR="00942E52" w:rsidRDefault="00942E52" w:rsidP="00575772">
      <w:pPr>
        <w:ind w:left="720" w:hanging="720"/>
        <w:jc w:val="both"/>
        <w:rPr>
          <w:szCs w:val="24"/>
        </w:rPr>
      </w:pPr>
    </w:p>
    <w:p w14:paraId="19E63B3A" w14:textId="0DDB8718" w:rsidR="009E10AB" w:rsidRDefault="00942E52" w:rsidP="00575772">
      <w:pPr>
        <w:ind w:left="720" w:hanging="720"/>
        <w:jc w:val="both"/>
        <w:rPr>
          <w:szCs w:val="24"/>
        </w:rPr>
      </w:pPr>
      <w:r>
        <w:rPr>
          <w:szCs w:val="24"/>
        </w:rPr>
        <w:t>2014</w:t>
      </w:r>
      <w:r>
        <w:rPr>
          <w:szCs w:val="24"/>
        </w:rPr>
        <w:tab/>
      </w:r>
      <w:r w:rsidR="009E10AB">
        <w:rPr>
          <w:szCs w:val="24"/>
        </w:rPr>
        <w:t xml:space="preserve">U.S. Representative to “Dialogo Global entre Pueblos </w:t>
      </w:r>
      <w:proofErr w:type="spellStart"/>
      <w:r w:rsidR="009E10AB">
        <w:rPr>
          <w:szCs w:val="24"/>
        </w:rPr>
        <w:t>Indigenas</w:t>
      </w:r>
      <w:proofErr w:type="spellEnd"/>
      <w:r w:rsidR="009E10AB">
        <w:rPr>
          <w:szCs w:val="24"/>
        </w:rPr>
        <w:t xml:space="preserve">”.  </w:t>
      </w:r>
      <w:proofErr w:type="gramStart"/>
      <w:r w:rsidR="009E10AB">
        <w:rPr>
          <w:szCs w:val="24"/>
        </w:rPr>
        <w:t>Ministry of Culture preparatory dialog event for COP XX discussions of indigenous issues for submission to official climate change negotiators.</w:t>
      </w:r>
      <w:proofErr w:type="gramEnd"/>
      <w:r w:rsidR="009E10AB">
        <w:rPr>
          <w:szCs w:val="24"/>
        </w:rPr>
        <w:t xml:space="preserve">  Organized with indigenous federations COICA, AIDESEP, CAOI. November.  Lima, Peru.</w:t>
      </w:r>
    </w:p>
    <w:p w14:paraId="73742F22" w14:textId="77777777" w:rsidR="009E10AB" w:rsidRDefault="009E10AB" w:rsidP="00575772">
      <w:pPr>
        <w:ind w:left="720" w:hanging="720"/>
        <w:jc w:val="both"/>
        <w:rPr>
          <w:szCs w:val="24"/>
        </w:rPr>
      </w:pPr>
    </w:p>
    <w:p w14:paraId="6A2E9E2B" w14:textId="4B411214" w:rsidR="00942E52" w:rsidRDefault="009E10AB" w:rsidP="00575772">
      <w:pPr>
        <w:ind w:left="720" w:hanging="720"/>
        <w:jc w:val="both"/>
        <w:rPr>
          <w:szCs w:val="24"/>
        </w:rPr>
      </w:pPr>
      <w:proofErr w:type="gramStart"/>
      <w:r>
        <w:rPr>
          <w:szCs w:val="24"/>
        </w:rPr>
        <w:t>2014</w:t>
      </w:r>
      <w:r>
        <w:rPr>
          <w:szCs w:val="24"/>
        </w:rPr>
        <w:tab/>
      </w:r>
      <w:r w:rsidR="00942E52">
        <w:rPr>
          <w:szCs w:val="24"/>
        </w:rPr>
        <w:t>“</w:t>
      </w:r>
      <w:proofErr w:type="spellStart"/>
      <w:r w:rsidR="00942E52">
        <w:rPr>
          <w:szCs w:val="24"/>
        </w:rPr>
        <w:t>Clausura</w:t>
      </w:r>
      <w:proofErr w:type="spellEnd"/>
      <w:r w:rsidR="00942E52">
        <w:rPr>
          <w:szCs w:val="24"/>
        </w:rPr>
        <w:t xml:space="preserve"> del Pabellon Indigena del COP XX”.</w:t>
      </w:r>
      <w:proofErr w:type="gramEnd"/>
      <w:r w:rsidR="00942E52">
        <w:rPr>
          <w:szCs w:val="24"/>
        </w:rPr>
        <w:t xml:space="preserve">  Invited speaker for closing ceremony with Vice Minister of Culture and other dignitaries.   December.  Lima, Peru.</w:t>
      </w:r>
    </w:p>
    <w:p w14:paraId="1083AD3E" w14:textId="77777777" w:rsidR="00942E52" w:rsidRDefault="00942E52" w:rsidP="00575772">
      <w:pPr>
        <w:ind w:left="720" w:hanging="720"/>
        <w:jc w:val="both"/>
        <w:rPr>
          <w:szCs w:val="24"/>
        </w:rPr>
      </w:pPr>
    </w:p>
    <w:p w14:paraId="6BBD68DE" w14:textId="268F95D3" w:rsidR="00575772" w:rsidRPr="00BE3095" w:rsidRDefault="00575772" w:rsidP="00575772">
      <w:pPr>
        <w:ind w:left="720" w:hanging="720"/>
        <w:jc w:val="both"/>
        <w:rPr>
          <w:szCs w:val="24"/>
        </w:rPr>
      </w:pPr>
      <w:r w:rsidRPr="00BE3095">
        <w:rPr>
          <w:szCs w:val="24"/>
        </w:rPr>
        <w:t>Ongoing since 2010:  Invited anonymous reviewer for peer-reviewed technical publications of “Ecology and Society” journal</w:t>
      </w:r>
      <w:r w:rsidR="00C649AC">
        <w:rPr>
          <w:szCs w:val="24"/>
        </w:rPr>
        <w:t>,</w:t>
      </w:r>
      <w:r w:rsidRPr="00BE3095">
        <w:rPr>
          <w:szCs w:val="24"/>
        </w:rPr>
        <w:t xml:space="preserve"> CIFOR</w:t>
      </w:r>
      <w:r w:rsidR="00C649AC">
        <w:rPr>
          <w:szCs w:val="24"/>
        </w:rPr>
        <w:t xml:space="preserve"> and others</w:t>
      </w:r>
      <w:r w:rsidRPr="00BE3095">
        <w:rPr>
          <w:szCs w:val="24"/>
        </w:rPr>
        <w:t xml:space="preserve">.  </w:t>
      </w:r>
    </w:p>
    <w:p w14:paraId="64DC7901" w14:textId="791AFCB1" w:rsidR="00575772" w:rsidRPr="00BE3095" w:rsidRDefault="00575772" w:rsidP="003648AD">
      <w:pPr>
        <w:rPr>
          <w:szCs w:val="24"/>
        </w:rPr>
      </w:pPr>
    </w:p>
    <w:p w14:paraId="5BE6EC88" w14:textId="76D956B1" w:rsidR="00C649AC" w:rsidRDefault="00C649AC" w:rsidP="00D97265">
      <w:pPr>
        <w:ind w:left="720" w:hanging="720"/>
        <w:jc w:val="both"/>
        <w:rPr>
          <w:color w:val="222222"/>
          <w:szCs w:val="24"/>
          <w:shd w:val="clear" w:color="auto" w:fill="FFFFFF"/>
        </w:rPr>
      </w:pPr>
      <w:r w:rsidRPr="00BE3095">
        <w:rPr>
          <w:szCs w:val="24"/>
        </w:rPr>
        <w:t>2012</w:t>
      </w:r>
      <w:r w:rsidR="003D255D">
        <w:rPr>
          <w:szCs w:val="24"/>
        </w:rPr>
        <w:t>-2015</w:t>
      </w:r>
      <w:r w:rsidRPr="00BE3095">
        <w:rPr>
          <w:szCs w:val="24"/>
        </w:rPr>
        <w:t xml:space="preserve">: Invited member of U.S. Government </w:t>
      </w:r>
      <w:r w:rsidRPr="00BE3095">
        <w:rPr>
          <w:color w:val="222222"/>
          <w:szCs w:val="24"/>
          <w:shd w:val="clear" w:color="auto" w:fill="FFFFFF"/>
        </w:rPr>
        <w:t>Working Group on Involuntary Resettlement (IR).  Provide</w:t>
      </w:r>
      <w:r w:rsidR="003D255D">
        <w:rPr>
          <w:color w:val="222222"/>
          <w:szCs w:val="24"/>
          <w:shd w:val="clear" w:color="auto" w:fill="FFFFFF"/>
        </w:rPr>
        <w:t>d</w:t>
      </w:r>
      <w:r w:rsidRPr="00BE3095">
        <w:rPr>
          <w:color w:val="222222"/>
          <w:szCs w:val="24"/>
          <w:shd w:val="clear" w:color="auto" w:fill="FFFFFF"/>
        </w:rPr>
        <w:t xml:space="preserve"> technical review and input to USG position on multi-lateral bank policies and safeguards, including IR </w:t>
      </w:r>
      <w:r>
        <w:rPr>
          <w:color w:val="222222"/>
          <w:szCs w:val="24"/>
          <w:shd w:val="clear" w:color="auto" w:fill="FFFFFF"/>
        </w:rPr>
        <w:t xml:space="preserve">and tenure issues </w:t>
      </w:r>
      <w:r w:rsidRPr="00BE3095">
        <w:rPr>
          <w:color w:val="222222"/>
          <w:szCs w:val="24"/>
          <w:shd w:val="clear" w:color="auto" w:fill="FFFFFF"/>
        </w:rPr>
        <w:t xml:space="preserve">related to the creation of (or degazetting of) protected area parks and protected areas, conflict and natural disaster events. </w:t>
      </w:r>
    </w:p>
    <w:p w14:paraId="1EE75CE8" w14:textId="77777777" w:rsidR="00C649AC" w:rsidRDefault="00C649AC" w:rsidP="00D97265">
      <w:pPr>
        <w:ind w:left="720" w:hanging="720"/>
        <w:jc w:val="both"/>
        <w:rPr>
          <w:color w:val="222222"/>
          <w:szCs w:val="24"/>
          <w:shd w:val="clear" w:color="auto" w:fill="FFFFFF"/>
        </w:rPr>
      </w:pPr>
    </w:p>
    <w:p w14:paraId="255CB5C4" w14:textId="43577BD8" w:rsidR="00575772" w:rsidRPr="00BE3095" w:rsidRDefault="00575772" w:rsidP="00D97265">
      <w:pPr>
        <w:ind w:left="720" w:hanging="720"/>
        <w:jc w:val="both"/>
        <w:rPr>
          <w:szCs w:val="24"/>
        </w:rPr>
      </w:pPr>
      <w:r w:rsidRPr="00BE3095">
        <w:rPr>
          <w:szCs w:val="24"/>
        </w:rPr>
        <w:t>2011</w:t>
      </w:r>
      <w:r w:rsidR="00C649AC">
        <w:rPr>
          <w:szCs w:val="24"/>
        </w:rPr>
        <w:t>-2014</w:t>
      </w:r>
      <w:r w:rsidRPr="00BE3095">
        <w:rPr>
          <w:szCs w:val="24"/>
        </w:rPr>
        <w:t xml:space="preserve">:  Ph.D. committee member for Denyse Gomes Mello.  Doctoral research topic: “Rural Women’s Enterprises in the Brazilian Amazon”. </w:t>
      </w:r>
      <w:r w:rsidR="00D613D9" w:rsidRPr="00BE3095">
        <w:rPr>
          <w:szCs w:val="24"/>
        </w:rPr>
        <w:t>Department of Anthropology</w:t>
      </w:r>
      <w:r w:rsidR="003E5166" w:rsidRPr="00BE3095">
        <w:rPr>
          <w:szCs w:val="24"/>
        </w:rPr>
        <w:t>, University</w:t>
      </w:r>
      <w:r w:rsidR="00D613D9" w:rsidRPr="00BE3095">
        <w:rPr>
          <w:szCs w:val="24"/>
        </w:rPr>
        <w:t xml:space="preserve"> of Florida:</w:t>
      </w:r>
      <w:r w:rsidRPr="00BE3095">
        <w:rPr>
          <w:szCs w:val="24"/>
        </w:rPr>
        <w:t xml:space="preserve"> Gainesville, FL</w:t>
      </w:r>
    </w:p>
    <w:p w14:paraId="70B5E7C2" w14:textId="77777777" w:rsidR="00575772" w:rsidRPr="00BE3095" w:rsidRDefault="00575772" w:rsidP="00D97265">
      <w:pPr>
        <w:ind w:left="720" w:hanging="720"/>
        <w:jc w:val="both"/>
        <w:rPr>
          <w:szCs w:val="24"/>
        </w:rPr>
      </w:pPr>
    </w:p>
    <w:p w14:paraId="64CB7950" w14:textId="14EEC286" w:rsidR="00F0150B" w:rsidRPr="00BE3095" w:rsidRDefault="00D97265" w:rsidP="00D97265">
      <w:pPr>
        <w:ind w:left="720" w:hanging="720"/>
        <w:rPr>
          <w:szCs w:val="24"/>
        </w:rPr>
      </w:pPr>
      <w:r>
        <w:rPr>
          <w:szCs w:val="24"/>
        </w:rPr>
        <w:t>2014</w:t>
      </w:r>
      <w:r w:rsidR="00F0150B" w:rsidRPr="00BE3095">
        <w:rPr>
          <w:szCs w:val="24"/>
        </w:rPr>
        <w:t xml:space="preserve">  “</w:t>
      </w:r>
      <w:r w:rsidR="003648AD" w:rsidRPr="00BE3095">
        <w:rPr>
          <w:szCs w:val="24"/>
        </w:rPr>
        <w:t xml:space="preserve">Dialogue on Forests, Governance, and Climate Change: Investments, Communities and Climate Change—Risks and Opportunities” co-sponsored by </w:t>
      </w:r>
      <w:r w:rsidR="00F0150B" w:rsidRPr="00BE3095">
        <w:rPr>
          <w:szCs w:val="24"/>
        </w:rPr>
        <w:t>Rights and Resources International</w:t>
      </w:r>
      <w:r w:rsidR="003648AD" w:rsidRPr="00BE3095">
        <w:rPr>
          <w:szCs w:val="24"/>
        </w:rPr>
        <w:t xml:space="preserve"> and Instituto del Bien Comun.   </w:t>
      </w:r>
      <w:r w:rsidR="00F0150B" w:rsidRPr="00BE3095">
        <w:rPr>
          <w:szCs w:val="24"/>
        </w:rPr>
        <w:t xml:space="preserve">Invited </w:t>
      </w:r>
      <w:r w:rsidR="003648AD" w:rsidRPr="00BE3095">
        <w:rPr>
          <w:szCs w:val="24"/>
        </w:rPr>
        <w:t xml:space="preserve">Chair for Panel on “Safeguards, </w:t>
      </w:r>
      <w:r w:rsidR="003648AD" w:rsidRPr="00BE3095">
        <w:rPr>
          <w:szCs w:val="24"/>
        </w:rPr>
        <w:lastRenderedPageBreak/>
        <w:t>Standards and Climate Change: Diverse Interests Engaged in the Forest Debate”</w:t>
      </w:r>
      <w:r w:rsidR="008A3492" w:rsidRPr="00BE3095">
        <w:rPr>
          <w:szCs w:val="24"/>
        </w:rPr>
        <w:t>.</w:t>
      </w:r>
      <w:r w:rsidR="00C05471">
        <w:rPr>
          <w:szCs w:val="24"/>
        </w:rPr>
        <w:t xml:space="preserve">  Spanish language conference held in Lima, Perú.</w:t>
      </w:r>
    </w:p>
    <w:p w14:paraId="5B9A82F2" w14:textId="77777777" w:rsidR="00F0150B" w:rsidRPr="00BE3095" w:rsidRDefault="00F0150B" w:rsidP="00D97265">
      <w:pPr>
        <w:ind w:left="720" w:hanging="720"/>
        <w:rPr>
          <w:szCs w:val="24"/>
        </w:rPr>
      </w:pPr>
    </w:p>
    <w:p w14:paraId="6082261E" w14:textId="69E33406" w:rsidR="00417A1E" w:rsidRPr="00BE3095" w:rsidRDefault="00D97265" w:rsidP="00D97265">
      <w:pPr>
        <w:ind w:left="720" w:hanging="720"/>
        <w:rPr>
          <w:szCs w:val="24"/>
        </w:rPr>
      </w:pPr>
      <w:r>
        <w:rPr>
          <w:szCs w:val="24"/>
        </w:rPr>
        <w:t>2014</w:t>
      </w:r>
      <w:r w:rsidR="00417A1E" w:rsidRPr="00BE3095">
        <w:rPr>
          <w:szCs w:val="24"/>
        </w:rPr>
        <w:t xml:space="preserve">  </w:t>
      </w:r>
      <w:r w:rsidR="00575772" w:rsidRPr="00BE3095">
        <w:rPr>
          <w:szCs w:val="24"/>
        </w:rPr>
        <w:t xml:space="preserve">“Mujeres Indígenas, Territorio y Cambio Climático: Retos y Oportunidades Hacia la COP 20” International Conference co-sponsored by </w:t>
      </w:r>
      <w:r w:rsidR="00017CD2" w:rsidRPr="00BE3095">
        <w:rPr>
          <w:szCs w:val="24"/>
        </w:rPr>
        <w:t>the ONAMIAP</w:t>
      </w:r>
      <w:r w:rsidR="00017CD2" w:rsidRPr="00BE3095">
        <w:rPr>
          <w:i/>
          <w:szCs w:val="24"/>
        </w:rPr>
        <w:t xml:space="preserve"> </w:t>
      </w:r>
      <w:r w:rsidR="00017CD2" w:rsidRPr="00BE3095">
        <w:rPr>
          <w:szCs w:val="24"/>
        </w:rPr>
        <w:t>(</w:t>
      </w:r>
      <w:r w:rsidR="00575772" w:rsidRPr="00BE3095">
        <w:rPr>
          <w:szCs w:val="24"/>
        </w:rPr>
        <w:t>Organización Nacional de Mujeres Indígenas Andinas y Amazónicas</w:t>
      </w:r>
      <w:r w:rsidR="00017CD2" w:rsidRPr="00BE3095">
        <w:rPr>
          <w:szCs w:val="24"/>
        </w:rPr>
        <w:t>)</w:t>
      </w:r>
      <w:r w:rsidR="00575772" w:rsidRPr="00BE3095">
        <w:rPr>
          <w:szCs w:val="24"/>
        </w:rPr>
        <w:t>,</w:t>
      </w:r>
      <w:r w:rsidR="00017CD2" w:rsidRPr="00BE3095">
        <w:rPr>
          <w:szCs w:val="24"/>
        </w:rPr>
        <w:t xml:space="preserve"> </w:t>
      </w:r>
      <w:r w:rsidR="00575772" w:rsidRPr="00BE3095">
        <w:rPr>
          <w:szCs w:val="24"/>
        </w:rPr>
        <w:t xml:space="preserve"> </w:t>
      </w:r>
      <w:r w:rsidR="00017CD2" w:rsidRPr="00BE3095">
        <w:rPr>
          <w:szCs w:val="24"/>
        </w:rPr>
        <w:t>AIDESEP (</w:t>
      </w:r>
      <w:r w:rsidR="00575772" w:rsidRPr="00BE3095">
        <w:rPr>
          <w:szCs w:val="24"/>
        </w:rPr>
        <w:t xml:space="preserve">Asociación Interétnica de Desarrollo de </w:t>
      </w:r>
      <w:r w:rsidR="00017CD2" w:rsidRPr="00BE3095">
        <w:rPr>
          <w:szCs w:val="24"/>
        </w:rPr>
        <w:t>la Selva Peruana), and Rights and Resources International</w:t>
      </w:r>
      <w:r w:rsidR="00575772" w:rsidRPr="00BE3095">
        <w:rPr>
          <w:szCs w:val="24"/>
        </w:rPr>
        <w:t xml:space="preserve">.  </w:t>
      </w:r>
      <w:r w:rsidR="00417A1E" w:rsidRPr="00BE3095">
        <w:rPr>
          <w:szCs w:val="24"/>
        </w:rPr>
        <w:t>Invited Moderator</w:t>
      </w:r>
      <w:r w:rsidR="00F0150B" w:rsidRPr="00BE3095">
        <w:rPr>
          <w:szCs w:val="24"/>
        </w:rPr>
        <w:t xml:space="preserve"> for </w:t>
      </w:r>
      <w:r w:rsidR="00575772" w:rsidRPr="00BE3095">
        <w:rPr>
          <w:szCs w:val="24"/>
        </w:rPr>
        <w:t>Panel: “Espacios para la participación efectiva de las mujeres de pueblos y comunidades en la toma de decisiones en la política de cam</w:t>
      </w:r>
      <w:r w:rsidR="003E5166">
        <w:rPr>
          <w:szCs w:val="24"/>
        </w:rPr>
        <w:t>bio climático a nivel nacional y</w:t>
      </w:r>
      <w:r w:rsidR="00575772" w:rsidRPr="00BE3095">
        <w:rPr>
          <w:szCs w:val="24"/>
        </w:rPr>
        <w:t xml:space="preserve"> </w:t>
      </w:r>
      <w:proofErr w:type="spellStart"/>
      <w:r w:rsidR="00575772" w:rsidRPr="00BE3095">
        <w:rPr>
          <w:szCs w:val="24"/>
        </w:rPr>
        <w:t>internacional</w:t>
      </w:r>
      <w:proofErr w:type="spellEnd"/>
      <w:r w:rsidR="00575772" w:rsidRPr="00BE3095">
        <w:rPr>
          <w:szCs w:val="24"/>
        </w:rPr>
        <w:t xml:space="preserve">”.  </w:t>
      </w:r>
      <w:r w:rsidR="00F0150B" w:rsidRPr="00BE3095">
        <w:rPr>
          <w:szCs w:val="24"/>
        </w:rPr>
        <w:t xml:space="preserve">Diplomatically and </w:t>
      </w:r>
      <w:r w:rsidR="00575772" w:rsidRPr="00BE3095">
        <w:rPr>
          <w:szCs w:val="24"/>
        </w:rPr>
        <w:t xml:space="preserve">adroitly </w:t>
      </w:r>
      <w:r w:rsidR="00F0150B" w:rsidRPr="00BE3095">
        <w:rPr>
          <w:szCs w:val="24"/>
        </w:rPr>
        <w:t xml:space="preserve">managed a diverse </w:t>
      </w:r>
      <w:r w:rsidR="00575772" w:rsidRPr="00BE3095">
        <w:rPr>
          <w:szCs w:val="24"/>
        </w:rPr>
        <w:t xml:space="preserve">panel </w:t>
      </w:r>
      <w:r w:rsidR="00F0150B" w:rsidRPr="00BE3095">
        <w:rPr>
          <w:szCs w:val="24"/>
        </w:rPr>
        <w:t xml:space="preserve">and </w:t>
      </w:r>
      <w:r w:rsidR="00575772" w:rsidRPr="00BE3095">
        <w:rPr>
          <w:szCs w:val="24"/>
        </w:rPr>
        <w:t xml:space="preserve">the ensuing </w:t>
      </w:r>
      <w:r w:rsidR="00F0150B" w:rsidRPr="00BE3095">
        <w:rPr>
          <w:szCs w:val="24"/>
        </w:rPr>
        <w:t xml:space="preserve">politically charged </w:t>
      </w:r>
      <w:r w:rsidR="00017CD2" w:rsidRPr="00BE3095">
        <w:rPr>
          <w:szCs w:val="24"/>
        </w:rPr>
        <w:t xml:space="preserve">public </w:t>
      </w:r>
      <w:proofErr w:type="spellStart"/>
      <w:r w:rsidR="00017CD2" w:rsidRPr="00BE3095">
        <w:rPr>
          <w:szCs w:val="24"/>
        </w:rPr>
        <w:t>QandA</w:t>
      </w:r>
      <w:proofErr w:type="spellEnd"/>
      <w:r w:rsidR="00017CD2" w:rsidRPr="00BE3095">
        <w:rPr>
          <w:szCs w:val="24"/>
        </w:rPr>
        <w:t xml:space="preserve"> dynamics between indigenous women and high-level government officials. </w:t>
      </w:r>
      <w:r w:rsidR="00C05471">
        <w:rPr>
          <w:szCs w:val="24"/>
        </w:rPr>
        <w:t xml:space="preserve"> Lima, Perú.</w:t>
      </w:r>
    </w:p>
    <w:p w14:paraId="519E579A" w14:textId="77777777" w:rsidR="00F0150B" w:rsidRPr="00BE3095" w:rsidRDefault="00F0150B" w:rsidP="00D613D9">
      <w:pPr>
        <w:ind w:left="720" w:hanging="630"/>
        <w:rPr>
          <w:szCs w:val="24"/>
        </w:rPr>
      </w:pPr>
    </w:p>
    <w:p w14:paraId="298C4615" w14:textId="147E9B59" w:rsidR="008A3492" w:rsidRPr="00BE3095" w:rsidRDefault="00D97265" w:rsidP="00D97265">
      <w:pPr>
        <w:ind w:left="720" w:hanging="720"/>
        <w:rPr>
          <w:szCs w:val="24"/>
        </w:rPr>
      </w:pPr>
      <w:r>
        <w:rPr>
          <w:szCs w:val="24"/>
        </w:rPr>
        <w:t xml:space="preserve">2014 </w:t>
      </w:r>
      <w:r w:rsidR="00F0150B" w:rsidRPr="00BE3095">
        <w:rPr>
          <w:szCs w:val="24"/>
        </w:rPr>
        <w:t xml:space="preserve"> </w:t>
      </w:r>
      <w:r w:rsidR="008A3492" w:rsidRPr="00BE3095">
        <w:rPr>
          <w:szCs w:val="24"/>
        </w:rPr>
        <w:t xml:space="preserve"> “Climate, Forests, Water, and People: A Vision of Development for Tropical America</w:t>
      </w:r>
      <w:r w:rsidR="00017CD2" w:rsidRPr="00BE3095">
        <w:rPr>
          <w:szCs w:val="24"/>
        </w:rPr>
        <w:t xml:space="preserve">”: </w:t>
      </w:r>
      <w:proofErr w:type="spellStart"/>
      <w:r w:rsidR="00F0150B" w:rsidRPr="00BE3095">
        <w:rPr>
          <w:szCs w:val="24"/>
        </w:rPr>
        <w:t>Katoomba</w:t>
      </w:r>
      <w:proofErr w:type="spellEnd"/>
      <w:r w:rsidR="00F0150B" w:rsidRPr="00BE3095">
        <w:rPr>
          <w:szCs w:val="24"/>
        </w:rPr>
        <w:t xml:space="preserve"> </w:t>
      </w:r>
      <w:proofErr w:type="gramStart"/>
      <w:r w:rsidR="00F0150B" w:rsidRPr="00BE3095">
        <w:rPr>
          <w:szCs w:val="24"/>
        </w:rPr>
        <w:t xml:space="preserve">XX </w:t>
      </w:r>
      <w:r w:rsidR="008A3492" w:rsidRPr="00BE3095">
        <w:rPr>
          <w:szCs w:val="24"/>
        </w:rPr>
        <w:t xml:space="preserve"> International</w:t>
      </w:r>
      <w:proofErr w:type="gramEnd"/>
      <w:r w:rsidR="003E5166">
        <w:rPr>
          <w:szCs w:val="24"/>
        </w:rPr>
        <w:t xml:space="preserve"> Conference co-sponsored by </w:t>
      </w:r>
      <w:r w:rsidR="008A3492" w:rsidRPr="00BE3095">
        <w:rPr>
          <w:szCs w:val="24"/>
        </w:rPr>
        <w:t xml:space="preserve">  Invited Moderator of P</w:t>
      </w:r>
      <w:r w:rsidR="00F0150B" w:rsidRPr="00BE3095">
        <w:rPr>
          <w:szCs w:val="24"/>
        </w:rPr>
        <w:t xml:space="preserve">anel </w:t>
      </w:r>
      <w:r w:rsidR="008A3492" w:rsidRPr="00BE3095">
        <w:rPr>
          <w:szCs w:val="24"/>
        </w:rPr>
        <w:t xml:space="preserve">on </w:t>
      </w:r>
      <w:r w:rsidR="008A3492" w:rsidRPr="00BE3095">
        <w:rPr>
          <w:color w:val="222222"/>
          <w:szCs w:val="24"/>
          <w:shd w:val="clear" w:color="auto" w:fill="FFFFFF"/>
        </w:rPr>
        <w:t>“Policies and Incentives for Forests, Water, and Indigenous Peoples” </w:t>
      </w:r>
      <w:r w:rsidR="00F0150B" w:rsidRPr="00BE3095">
        <w:rPr>
          <w:szCs w:val="24"/>
        </w:rPr>
        <w:t>with high-level government officials, indigenous leaders and international technical experts</w:t>
      </w:r>
      <w:r w:rsidR="008A3492" w:rsidRPr="00BE3095">
        <w:rPr>
          <w:szCs w:val="24"/>
        </w:rPr>
        <w:t xml:space="preserve">. Lima, </w:t>
      </w:r>
      <w:r w:rsidR="00BE3095" w:rsidRPr="00BE3095">
        <w:rPr>
          <w:szCs w:val="24"/>
        </w:rPr>
        <w:t>Peru</w:t>
      </w:r>
      <w:r w:rsidR="008A3492" w:rsidRPr="00BE3095">
        <w:rPr>
          <w:szCs w:val="24"/>
        </w:rPr>
        <w:t xml:space="preserve">.  </w:t>
      </w:r>
    </w:p>
    <w:p w14:paraId="370CB81D" w14:textId="77777777" w:rsidR="008A3492" w:rsidRPr="00BE3095" w:rsidRDefault="008A3492" w:rsidP="00D97265">
      <w:pPr>
        <w:ind w:left="720" w:hanging="720"/>
        <w:rPr>
          <w:szCs w:val="24"/>
        </w:rPr>
      </w:pPr>
    </w:p>
    <w:p w14:paraId="4293990B" w14:textId="4ABBF359" w:rsidR="00F0150B" w:rsidRPr="00BE3095" w:rsidRDefault="00D97265" w:rsidP="00D97265">
      <w:pPr>
        <w:ind w:left="720" w:hanging="720"/>
        <w:rPr>
          <w:szCs w:val="24"/>
        </w:rPr>
      </w:pPr>
      <w:r>
        <w:rPr>
          <w:szCs w:val="24"/>
        </w:rPr>
        <w:t xml:space="preserve">2014 </w:t>
      </w:r>
      <w:r w:rsidR="008A3492" w:rsidRPr="00BE3095">
        <w:rPr>
          <w:szCs w:val="24"/>
        </w:rPr>
        <w:t xml:space="preserve"> “A Vision from San Martin to the Amazon Watershed”</w:t>
      </w:r>
      <w:r w:rsidR="003E5166">
        <w:rPr>
          <w:szCs w:val="24"/>
        </w:rPr>
        <w:t>:</w:t>
      </w:r>
      <w:r w:rsidR="008A3492" w:rsidRPr="00BE3095">
        <w:rPr>
          <w:szCs w:val="24"/>
        </w:rPr>
        <w:t xml:space="preserve"> </w:t>
      </w:r>
      <w:proofErr w:type="spellStart"/>
      <w:r w:rsidR="008A3492" w:rsidRPr="00BE3095">
        <w:rPr>
          <w:szCs w:val="24"/>
        </w:rPr>
        <w:t>Katoomba</w:t>
      </w:r>
      <w:proofErr w:type="spellEnd"/>
      <w:r w:rsidR="008A3492" w:rsidRPr="00BE3095">
        <w:rPr>
          <w:szCs w:val="24"/>
        </w:rPr>
        <w:t xml:space="preserve"> XX Regional Conference.  Invited Speaker for Closing Remarks.   San Martin, </w:t>
      </w:r>
      <w:r w:rsidR="00BE3095" w:rsidRPr="00BE3095">
        <w:rPr>
          <w:szCs w:val="24"/>
        </w:rPr>
        <w:t>Peru</w:t>
      </w:r>
      <w:r w:rsidR="008A3492" w:rsidRPr="00BE3095">
        <w:rPr>
          <w:szCs w:val="24"/>
        </w:rPr>
        <w:t xml:space="preserve">. </w:t>
      </w:r>
    </w:p>
    <w:p w14:paraId="648A671C" w14:textId="77777777" w:rsidR="00AD08DB" w:rsidRPr="00BE3095" w:rsidRDefault="00AD08DB" w:rsidP="00D613D9">
      <w:pPr>
        <w:ind w:left="720" w:hanging="630"/>
        <w:rPr>
          <w:szCs w:val="24"/>
        </w:rPr>
      </w:pPr>
    </w:p>
    <w:p w14:paraId="2CA287F2" w14:textId="4B1361F6" w:rsidR="00AD08DB" w:rsidRPr="00BE3095" w:rsidRDefault="00AD08DB" w:rsidP="00AD08DB">
      <w:pPr>
        <w:ind w:left="720" w:hanging="720"/>
        <w:rPr>
          <w:szCs w:val="24"/>
        </w:rPr>
      </w:pPr>
      <w:r w:rsidRPr="00BE3095">
        <w:rPr>
          <w:szCs w:val="24"/>
        </w:rPr>
        <w:t>2012    Presentation: “Amazon Conservation Programming, Infrastructure and Local Communities: Experience from Internat</w:t>
      </w:r>
      <w:r w:rsidR="00017CD2" w:rsidRPr="00BE3095">
        <w:rPr>
          <w:szCs w:val="24"/>
        </w:rPr>
        <w:t xml:space="preserve">ional Development Assistance”.  </w:t>
      </w:r>
      <w:proofErr w:type="gramStart"/>
      <w:r w:rsidRPr="00BE3095">
        <w:rPr>
          <w:szCs w:val="24"/>
        </w:rPr>
        <w:t>Annual Meeting of the American Anthropological Association.</w:t>
      </w:r>
      <w:proofErr w:type="gramEnd"/>
      <w:r w:rsidRPr="00BE3095">
        <w:rPr>
          <w:szCs w:val="24"/>
        </w:rPr>
        <w:t xml:space="preserve">   Washington, D.C. </w:t>
      </w:r>
    </w:p>
    <w:p w14:paraId="72462288" w14:textId="77777777" w:rsidR="00AD08DB" w:rsidRPr="00BE3095" w:rsidRDefault="00AD08DB" w:rsidP="00AD08DB">
      <w:pPr>
        <w:pStyle w:val="Heading4"/>
        <w:ind w:left="720" w:hanging="720"/>
        <w:rPr>
          <w:rFonts w:ascii="Times New Roman" w:hAnsi="Times New Roman"/>
          <w:b w:val="0"/>
          <w:szCs w:val="24"/>
        </w:rPr>
      </w:pPr>
    </w:p>
    <w:p w14:paraId="07A7B086" w14:textId="035D2300" w:rsidR="00E87657" w:rsidRPr="00BE3095" w:rsidRDefault="00234EAC" w:rsidP="00427BFD">
      <w:pPr>
        <w:pStyle w:val="Heading4"/>
        <w:ind w:left="720" w:hanging="720"/>
        <w:rPr>
          <w:rFonts w:ascii="Times New Roman" w:hAnsi="Times New Roman"/>
          <w:b w:val="0"/>
          <w:szCs w:val="24"/>
        </w:rPr>
      </w:pPr>
      <w:r w:rsidRPr="00BE3095">
        <w:rPr>
          <w:rFonts w:ascii="Times New Roman" w:hAnsi="Times New Roman"/>
          <w:b w:val="0"/>
          <w:szCs w:val="24"/>
        </w:rPr>
        <w:t>201</w:t>
      </w:r>
      <w:r w:rsidR="00D475B4" w:rsidRPr="00BE3095">
        <w:rPr>
          <w:rFonts w:ascii="Times New Roman" w:hAnsi="Times New Roman"/>
          <w:b w:val="0"/>
          <w:szCs w:val="24"/>
        </w:rPr>
        <w:t>1</w:t>
      </w:r>
      <w:r w:rsidRPr="00BE3095">
        <w:rPr>
          <w:rFonts w:ascii="Times New Roman" w:hAnsi="Times New Roman"/>
          <w:b w:val="0"/>
          <w:szCs w:val="24"/>
        </w:rPr>
        <w:tab/>
      </w:r>
      <w:r w:rsidR="00E87657" w:rsidRPr="00BE3095">
        <w:rPr>
          <w:rFonts w:ascii="Times New Roman" w:hAnsi="Times New Roman"/>
          <w:b w:val="0"/>
          <w:szCs w:val="24"/>
        </w:rPr>
        <w:t>Presentation: “</w:t>
      </w:r>
      <w:r w:rsidR="00E87657" w:rsidRPr="00BE3095">
        <w:rPr>
          <w:rFonts w:ascii="Times New Roman" w:hAnsi="Times New Roman"/>
          <w:b w:val="0"/>
          <w:iCs/>
          <w:szCs w:val="24"/>
        </w:rPr>
        <w:t xml:space="preserve">Influencing Social Safeguards and Indigenous Rights in International Development and Finance Organizations: Applying Social Science from Within”.   </w:t>
      </w:r>
      <w:proofErr w:type="gramStart"/>
      <w:r w:rsidR="00E87657" w:rsidRPr="00BE3095">
        <w:rPr>
          <w:rFonts w:ascii="Times New Roman" w:hAnsi="Times New Roman"/>
          <w:b w:val="0"/>
          <w:iCs/>
          <w:szCs w:val="24"/>
        </w:rPr>
        <w:t>Annual Meeting of the Society for Applied Anthropology</w:t>
      </w:r>
      <w:r w:rsidR="00017CD2" w:rsidRPr="00BE3095">
        <w:rPr>
          <w:rFonts w:ascii="Times New Roman" w:hAnsi="Times New Roman"/>
          <w:b w:val="0"/>
          <w:iCs/>
          <w:szCs w:val="24"/>
        </w:rPr>
        <w:t>.</w:t>
      </w:r>
      <w:proofErr w:type="gramEnd"/>
      <w:r w:rsidR="00E87657" w:rsidRPr="00BE3095">
        <w:rPr>
          <w:rFonts w:ascii="Times New Roman" w:hAnsi="Times New Roman"/>
          <w:b w:val="0"/>
          <w:iCs/>
          <w:szCs w:val="24"/>
        </w:rPr>
        <w:t xml:space="preserve"> </w:t>
      </w:r>
      <w:r w:rsidR="00017CD2" w:rsidRPr="00BE3095">
        <w:rPr>
          <w:rFonts w:ascii="Times New Roman" w:hAnsi="Times New Roman"/>
          <w:b w:val="0"/>
          <w:iCs/>
          <w:szCs w:val="24"/>
        </w:rPr>
        <w:t xml:space="preserve"> </w:t>
      </w:r>
      <w:r w:rsidR="00E87657" w:rsidRPr="00BE3095">
        <w:rPr>
          <w:rFonts w:ascii="Times New Roman" w:hAnsi="Times New Roman"/>
          <w:b w:val="0"/>
          <w:iCs/>
          <w:szCs w:val="24"/>
        </w:rPr>
        <w:t xml:space="preserve">Seattle, WA. </w:t>
      </w:r>
    </w:p>
    <w:p w14:paraId="6C900AB9" w14:textId="77777777" w:rsidR="00D70DE3" w:rsidRPr="00BE3095" w:rsidRDefault="00D70DE3" w:rsidP="00575772">
      <w:pPr>
        <w:jc w:val="both"/>
        <w:rPr>
          <w:b/>
          <w:szCs w:val="24"/>
        </w:rPr>
      </w:pPr>
    </w:p>
    <w:p w14:paraId="6CF83D96" w14:textId="4B52C46D" w:rsidR="00234EAC" w:rsidRPr="00BE3095" w:rsidRDefault="00234EAC" w:rsidP="00234EAC">
      <w:pPr>
        <w:ind w:left="720" w:hanging="720"/>
        <w:jc w:val="both"/>
        <w:rPr>
          <w:szCs w:val="24"/>
        </w:rPr>
      </w:pPr>
      <w:r w:rsidRPr="00BE3095">
        <w:rPr>
          <w:szCs w:val="24"/>
        </w:rPr>
        <w:t>2010</w:t>
      </w:r>
      <w:r w:rsidRPr="00BE3095">
        <w:rPr>
          <w:szCs w:val="24"/>
        </w:rPr>
        <w:tab/>
      </w:r>
      <w:r w:rsidR="00D475B4" w:rsidRPr="00BE3095">
        <w:rPr>
          <w:szCs w:val="24"/>
        </w:rPr>
        <w:t>P</w:t>
      </w:r>
      <w:r w:rsidR="009E2C86" w:rsidRPr="00BE3095">
        <w:rPr>
          <w:szCs w:val="24"/>
        </w:rPr>
        <w:t>resentation: “</w:t>
      </w:r>
      <w:r w:rsidRPr="00BE3095">
        <w:rPr>
          <w:szCs w:val="24"/>
        </w:rPr>
        <w:t xml:space="preserve">Indigenous Conceptions of the Political and Environmental Future in the Andean Amazon: Weighing Options and Making Decisions to Conserve Territories and Strengthen Cultures” </w:t>
      </w:r>
      <w:r w:rsidR="00017CD2" w:rsidRPr="00BE3095">
        <w:rPr>
          <w:szCs w:val="24"/>
        </w:rPr>
        <w:t>f</w:t>
      </w:r>
      <w:r w:rsidR="009E2C86" w:rsidRPr="00BE3095">
        <w:rPr>
          <w:szCs w:val="24"/>
        </w:rPr>
        <w:t xml:space="preserve">or the panel entitled </w:t>
      </w:r>
      <w:r w:rsidRPr="00BE3095">
        <w:rPr>
          <w:szCs w:val="24"/>
        </w:rPr>
        <w:t xml:space="preserve">“The Circulation, Exchange and Politics of the </w:t>
      </w:r>
      <w:proofErr w:type="spellStart"/>
      <w:r w:rsidRPr="00BE3095">
        <w:rPr>
          <w:szCs w:val="24"/>
        </w:rPr>
        <w:t>Ecopolitical</w:t>
      </w:r>
      <w:proofErr w:type="spellEnd"/>
      <w:r w:rsidRPr="00BE3095">
        <w:rPr>
          <w:szCs w:val="24"/>
        </w:rPr>
        <w:t xml:space="preserve"> Future in Amazonia”.  </w:t>
      </w:r>
      <w:proofErr w:type="gramStart"/>
      <w:r w:rsidRPr="00BE3095">
        <w:rPr>
          <w:szCs w:val="24"/>
        </w:rPr>
        <w:t>Annual Meeting of the American Anthropological Association.</w:t>
      </w:r>
      <w:proofErr w:type="gramEnd"/>
      <w:r w:rsidRPr="00BE3095">
        <w:rPr>
          <w:szCs w:val="24"/>
        </w:rPr>
        <w:t xml:space="preserve"> New Orleans, LA</w:t>
      </w:r>
      <w:r w:rsidR="00017CD2" w:rsidRPr="00BE3095">
        <w:rPr>
          <w:szCs w:val="24"/>
        </w:rPr>
        <w:t>.</w:t>
      </w:r>
      <w:r w:rsidRPr="00BE3095">
        <w:rPr>
          <w:szCs w:val="24"/>
        </w:rPr>
        <w:t xml:space="preserve"> </w:t>
      </w:r>
      <w:r w:rsidR="00D475B4" w:rsidRPr="00BE3095">
        <w:rPr>
          <w:szCs w:val="24"/>
        </w:rPr>
        <w:t xml:space="preserve"> </w:t>
      </w:r>
    </w:p>
    <w:p w14:paraId="0F3216C8" w14:textId="77777777" w:rsidR="00234EAC" w:rsidRPr="00BE3095" w:rsidRDefault="00234EAC" w:rsidP="00D475B4">
      <w:pPr>
        <w:rPr>
          <w:szCs w:val="24"/>
        </w:rPr>
      </w:pPr>
    </w:p>
    <w:p w14:paraId="0FA0A5B7" w14:textId="77777777" w:rsidR="004625AE" w:rsidRPr="00BE3095" w:rsidRDefault="004625AE" w:rsidP="00FA4FA5">
      <w:pPr>
        <w:ind w:left="720" w:hanging="720"/>
        <w:jc w:val="both"/>
        <w:rPr>
          <w:szCs w:val="24"/>
        </w:rPr>
      </w:pPr>
      <w:r w:rsidRPr="00BE3095">
        <w:rPr>
          <w:szCs w:val="24"/>
        </w:rPr>
        <w:t>2010</w:t>
      </w:r>
      <w:r w:rsidRPr="00BE3095">
        <w:rPr>
          <w:szCs w:val="24"/>
        </w:rPr>
        <w:tab/>
        <w:t xml:space="preserve">Selection panel member:  World Wildlife Fund-US “Education for Nature Program” Russell E. Train Andes-Amazon Fellowships in affiliation with the </w:t>
      </w:r>
      <w:proofErr w:type="spellStart"/>
      <w:r w:rsidRPr="00BE3095">
        <w:rPr>
          <w:szCs w:val="24"/>
        </w:rPr>
        <w:t>Alianza</w:t>
      </w:r>
      <w:proofErr w:type="spellEnd"/>
      <w:r w:rsidRPr="00BE3095">
        <w:rPr>
          <w:szCs w:val="24"/>
        </w:rPr>
        <w:t xml:space="preserve"> Andes </w:t>
      </w:r>
      <w:proofErr w:type="spellStart"/>
      <w:r w:rsidRPr="00BE3095">
        <w:rPr>
          <w:szCs w:val="24"/>
        </w:rPr>
        <w:t>Tropicales</w:t>
      </w:r>
      <w:proofErr w:type="spellEnd"/>
      <w:r w:rsidRPr="00BE3095">
        <w:rPr>
          <w:szCs w:val="24"/>
        </w:rPr>
        <w:t xml:space="preserve"> </w:t>
      </w:r>
      <w:proofErr w:type="spellStart"/>
      <w:r w:rsidRPr="00BE3095">
        <w:rPr>
          <w:szCs w:val="24"/>
        </w:rPr>
        <w:t>Programas</w:t>
      </w:r>
      <w:proofErr w:type="spellEnd"/>
      <w:r w:rsidRPr="00BE3095">
        <w:rPr>
          <w:szCs w:val="24"/>
        </w:rPr>
        <w:t xml:space="preserve"> de </w:t>
      </w:r>
      <w:proofErr w:type="spellStart"/>
      <w:r w:rsidRPr="00BE3095">
        <w:rPr>
          <w:szCs w:val="24"/>
        </w:rPr>
        <w:t>Postgrados</w:t>
      </w:r>
      <w:proofErr w:type="spellEnd"/>
      <w:r w:rsidRPr="00BE3095">
        <w:rPr>
          <w:szCs w:val="24"/>
        </w:rPr>
        <w:t>.  Reviewed and recommended multidisciplinary M.S. and Ph.D. fellowship proposals for study in regional universities and abroad, including field research abstracts across the Amazon region.</w:t>
      </w:r>
    </w:p>
    <w:p w14:paraId="210213A8" w14:textId="77777777" w:rsidR="004625AE" w:rsidRPr="00BE3095" w:rsidRDefault="004625AE" w:rsidP="00FA4FA5">
      <w:pPr>
        <w:ind w:left="720" w:hanging="720"/>
        <w:jc w:val="both"/>
        <w:rPr>
          <w:szCs w:val="24"/>
        </w:rPr>
      </w:pPr>
    </w:p>
    <w:p w14:paraId="67B8D405" w14:textId="77777777" w:rsidR="00FA4FA5" w:rsidRPr="00BE3095" w:rsidRDefault="00FA4FA5" w:rsidP="00FA4FA5">
      <w:pPr>
        <w:ind w:left="720" w:hanging="720"/>
        <w:jc w:val="both"/>
        <w:rPr>
          <w:szCs w:val="24"/>
        </w:rPr>
      </w:pPr>
      <w:r w:rsidRPr="00BE3095">
        <w:rPr>
          <w:szCs w:val="24"/>
        </w:rPr>
        <w:t>2009</w:t>
      </w:r>
      <w:r w:rsidRPr="00BE3095">
        <w:rPr>
          <w:szCs w:val="24"/>
        </w:rPr>
        <w:tab/>
        <w:t xml:space="preserve">Organized and chaired the session “Adaptations and Innovations in the Face of Amazon Conservation and Development Challenges: Applying Field Research to Understand Community and Household Strategies across the Basin”. </w:t>
      </w:r>
      <w:r w:rsidR="003C30E6" w:rsidRPr="00BE3095">
        <w:rPr>
          <w:szCs w:val="24"/>
        </w:rPr>
        <w:t xml:space="preserve"> </w:t>
      </w:r>
      <w:proofErr w:type="gramStart"/>
      <w:r w:rsidRPr="00BE3095">
        <w:rPr>
          <w:szCs w:val="24"/>
        </w:rPr>
        <w:t>Annual Meeting of the American Anthropological Association.</w:t>
      </w:r>
      <w:proofErr w:type="gramEnd"/>
      <w:r w:rsidRPr="00BE3095">
        <w:rPr>
          <w:szCs w:val="24"/>
        </w:rPr>
        <w:t xml:space="preserve"> Philadelphia, PA </w:t>
      </w:r>
    </w:p>
    <w:p w14:paraId="38AAA24D" w14:textId="77777777" w:rsidR="00FA4FA5" w:rsidRPr="00BE3095" w:rsidRDefault="00FA4FA5" w:rsidP="00FA4FA5">
      <w:pPr>
        <w:rPr>
          <w:szCs w:val="24"/>
        </w:rPr>
      </w:pPr>
    </w:p>
    <w:p w14:paraId="05213FB0" w14:textId="77777777" w:rsidR="003818E5" w:rsidRPr="00BE3095" w:rsidRDefault="00117EB8" w:rsidP="0013274F">
      <w:pPr>
        <w:ind w:left="720" w:hanging="720"/>
        <w:rPr>
          <w:szCs w:val="24"/>
        </w:rPr>
      </w:pPr>
      <w:r w:rsidRPr="00BE3095">
        <w:rPr>
          <w:szCs w:val="24"/>
        </w:rPr>
        <w:lastRenderedPageBreak/>
        <w:t xml:space="preserve">2009 </w:t>
      </w:r>
      <w:r w:rsidR="003818E5" w:rsidRPr="00BE3095">
        <w:rPr>
          <w:szCs w:val="24"/>
        </w:rPr>
        <w:t xml:space="preserve">  “Generating Ethical Partnerships for Amazon Conservation within Government-funded Programs”.  </w:t>
      </w:r>
      <w:proofErr w:type="gramStart"/>
      <w:r w:rsidR="009E2C86" w:rsidRPr="00BE3095">
        <w:rPr>
          <w:szCs w:val="24"/>
        </w:rPr>
        <w:t xml:space="preserve">Panel presentation </w:t>
      </w:r>
      <w:r w:rsidR="003818E5" w:rsidRPr="00BE3095">
        <w:rPr>
          <w:szCs w:val="24"/>
        </w:rPr>
        <w:t>at the Congress of the Society for Applied Anthropology.</w:t>
      </w:r>
      <w:proofErr w:type="gramEnd"/>
      <w:r w:rsidR="003818E5" w:rsidRPr="00BE3095">
        <w:rPr>
          <w:szCs w:val="24"/>
        </w:rPr>
        <w:t xml:space="preserve">  Santa Fe, New Mexico.</w:t>
      </w:r>
    </w:p>
    <w:p w14:paraId="67950300" w14:textId="77777777" w:rsidR="00234EAC" w:rsidRPr="00BE3095" w:rsidRDefault="00234EAC" w:rsidP="0013274F">
      <w:pPr>
        <w:ind w:left="720" w:hanging="720"/>
        <w:rPr>
          <w:szCs w:val="24"/>
        </w:rPr>
      </w:pPr>
    </w:p>
    <w:p w14:paraId="5AA0FC74" w14:textId="61EAA7F3" w:rsidR="00234EAC" w:rsidRPr="00BE3095" w:rsidRDefault="00234EAC" w:rsidP="0013274F">
      <w:pPr>
        <w:ind w:left="720" w:hanging="720"/>
        <w:rPr>
          <w:szCs w:val="24"/>
        </w:rPr>
      </w:pPr>
      <w:r w:rsidRPr="00BE3095">
        <w:rPr>
          <w:szCs w:val="24"/>
        </w:rPr>
        <w:t>2009</w:t>
      </w:r>
      <w:r w:rsidRPr="00BE3095">
        <w:rPr>
          <w:szCs w:val="24"/>
        </w:rPr>
        <w:tab/>
        <w:t xml:space="preserve">“USAID Conservation Programs in the Amazon” invited seminar Summer Institute course on Global Environmental Politics. </w:t>
      </w:r>
      <w:r w:rsidR="00017CD2" w:rsidRPr="00BE3095">
        <w:rPr>
          <w:szCs w:val="24"/>
        </w:rPr>
        <w:t xml:space="preserve"> American University</w:t>
      </w:r>
      <w:r w:rsidRPr="00BE3095">
        <w:rPr>
          <w:szCs w:val="24"/>
        </w:rPr>
        <w:t xml:space="preserve"> </w:t>
      </w:r>
      <w:r w:rsidR="00017CD2" w:rsidRPr="00BE3095">
        <w:rPr>
          <w:szCs w:val="24"/>
        </w:rPr>
        <w:t>(</w:t>
      </w:r>
      <w:r w:rsidRPr="00BE3095">
        <w:rPr>
          <w:szCs w:val="24"/>
        </w:rPr>
        <w:t xml:space="preserve">Professor Eve </w:t>
      </w:r>
      <w:proofErr w:type="spellStart"/>
      <w:r w:rsidRPr="00BE3095">
        <w:rPr>
          <w:szCs w:val="24"/>
        </w:rPr>
        <w:t>Bratman</w:t>
      </w:r>
      <w:proofErr w:type="spellEnd"/>
      <w:r w:rsidR="00017CD2" w:rsidRPr="00BE3095">
        <w:rPr>
          <w:szCs w:val="24"/>
        </w:rPr>
        <w:t>)</w:t>
      </w:r>
      <w:r w:rsidRPr="00BE3095">
        <w:rPr>
          <w:szCs w:val="24"/>
        </w:rPr>
        <w:t>.</w:t>
      </w:r>
      <w:r w:rsidR="00017CD2" w:rsidRPr="00BE3095">
        <w:rPr>
          <w:szCs w:val="24"/>
        </w:rPr>
        <w:t xml:space="preserve">  Washington, D.C.</w:t>
      </w:r>
      <w:r w:rsidRPr="00BE3095">
        <w:rPr>
          <w:szCs w:val="24"/>
        </w:rPr>
        <w:t xml:space="preserve"> </w:t>
      </w:r>
    </w:p>
    <w:p w14:paraId="6D01C5BB" w14:textId="77777777" w:rsidR="00117EB8" w:rsidRPr="00BE3095" w:rsidRDefault="00117EB8" w:rsidP="00A01790">
      <w:pPr>
        <w:jc w:val="both"/>
        <w:rPr>
          <w:szCs w:val="24"/>
        </w:rPr>
      </w:pPr>
    </w:p>
    <w:p w14:paraId="780B7DBB" w14:textId="547495B4" w:rsidR="00234EAC" w:rsidRPr="00BE3095" w:rsidRDefault="00234EAC" w:rsidP="0067699B">
      <w:pPr>
        <w:ind w:left="720" w:hanging="720"/>
        <w:jc w:val="both"/>
        <w:rPr>
          <w:szCs w:val="24"/>
        </w:rPr>
      </w:pPr>
      <w:r w:rsidRPr="00BE3095">
        <w:rPr>
          <w:szCs w:val="24"/>
        </w:rPr>
        <w:t>2008</w:t>
      </w:r>
      <w:r w:rsidRPr="00BE3095">
        <w:rPr>
          <w:szCs w:val="24"/>
        </w:rPr>
        <w:tab/>
        <w:t>“Gender Issues i</w:t>
      </w:r>
      <w:r w:rsidR="00017CD2" w:rsidRPr="00BE3095">
        <w:rPr>
          <w:szCs w:val="24"/>
        </w:rPr>
        <w:t xml:space="preserve">n Natural Resource Management” </w:t>
      </w:r>
      <w:r w:rsidRPr="00BE3095">
        <w:rPr>
          <w:szCs w:val="24"/>
        </w:rPr>
        <w:t xml:space="preserve">invited seminar for </w:t>
      </w:r>
      <w:r w:rsidR="00017CD2" w:rsidRPr="00BE3095">
        <w:rPr>
          <w:szCs w:val="24"/>
        </w:rPr>
        <w:t xml:space="preserve">graduate </w:t>
      </w:r>
      <w:r w:rsidRPr="00BE3095">
        <w:rPr>
          <w:szCs w:val="24"/>
        </w:rPr>
        <w:t xml:space="preserve">course on Gender Issues in International Development. </w:t>
      </w:r>
      <w:r w:rsidR="00017CD2" w:rsidRPr="00BE3095">
        <w:rPr>
          <w:szCs w:val="24"/>
        </w:rPr>
        <w:t>George Washington University (</w:t>
      </w:r>
      <w:r w:rsidRPr="00BE3095">
        <w:rPr>
          <w:szCs w:val="24"/>
        </w:rPr>
        <w:t>Professor Mary Hill Rojas</w:t>
      </w:r>
      <w:r w:rsidR="00017CD2" w:rsidRPr="00BE3095">
        <w:rPr>
          <w:szCs w:val="24"/>
        </w:rPr>
        <w:t>)</w:t>
      </w:r>
      <w:r w:rsidRPr="00BE3095">
        <w:rPr>
          <w:szCs w:val="24"/>
        </w:rPr>
        <w:t>.</w:t>
      </w:r>
      <w:r w:rsidR="00017CD2" w:rsidRPr="00BE3095">
        <w:rPr>
          <w:szCs w:val="24"/>
        </w:rPr>
        <w:t xml:space="preserve"> Washington, D.C.</w:t>
      </w:r>
    </w:p>
    <w:p w14:paraId="6BE3773A" w14:textId="77777777" w:rsidR="00234EAC" w:rsidRPr="00BE3095" w:rsidRDefault="00234EAC" w:rsidP="0067699B">
      <w:pPr>
        <w:ind w:left="720" w:hanging="720"/>
        <w:jc w:val="both"/>
        <w:rPr>
          <w:szCs w:val="24"/>
        </w:rPr>
      </w:pPr>
    </w:p>
    <w:p w14:paraId="1061D57F" w14:textId="77777777" w:rsidR="00117EB8" w:rsidRPr="00BE3095" w:rsidRDefault="00117EB8" w:rsidP="0067699B">
      <w:pPr>
        <w:ind w:left="720" w:hanging="720"/>
        <w:jc w:val="both"/>
        <w:rPr>
          <w:szCs w:val="24"/>
        </w:rPr>
      </w:pPr>
      <w:r w:rsidRPr="00BE3095">
        <w:rPr>
          <w:szCs w:val="24"/>
        </w:rPr>
        <w:t>2008</w:t>
      </w:r>
      <w:r w:rsidRPr="00BE3095">
        <w:rPr>
          <w:szCs w:val="24"/>
        </w:rPr>
        <w:tab/>
        <w:t xml:space="preserve">Invited panelist and commentator for session “Governance and Protected Areas in South America”.  </w:t>
      </w:r>
      <w:proofErr w:type="gramStart"/>
      <w:r w:rsidRPr="00BE3095">
        <w:rPr>
          <w:szCs w:val="24"/>
        </w:rPr>
        <w:t>World Conservation Congress of the International Union for the Conservation of Nature (IUCN).</w:t>
      </w:r>
      <w:proofErr w:type="gramEnd"/>
      <w:r w:rsidRPr="00BE3095">
        <w:rPr>
          <w:szCs w:val="24"/>
        </w:rPr>
        <w:t xml:space="preserve">  Barcelona, Spain.</w:t>
      </w:r>
    </w:p>
    <w:p w14:paraId="1448327F" w14:textId="77777777" w:rsidR="00117EB8" w:rsidRPr="00BE3095" w:rsidRDefault="00117EB8" w:rsidP="0067699B">
      <w:pPr>
        <w:ind w:left="720" w:hanging="720"/>
        <w:jc w:val="both"/>
        <w:rPr>
          <w:szCs w:val="24"/>
        </w:rPr>
      </w:pPr>
    </w:p>
    <w:p w14:paraId="30C5DEF2" w14:textId="77777777" w:rsidR="002C4856" w:rsidRPr="00BE3095" w:rsidRDefault="002C4856" w:rsidP="0067699B">
      <w:pPr>
        <w:ind w:left="720" w:hanging="720"/>
        <w:jc w:val="both"/>
        <w:rPr>
          <w:szCs w:val="24"/>
        </w:rPr>
      </w:pPr>
      <w:r w:rsidRPr="00BE3095">
        <w:rPr>
          <w:szCs w:val="24"/>
        </w:rPr>
        <w:t>2007</w:t>
      </w:r>
      <w:r w:rsidR="008D3B5C" w:rsidRPr="00BE3095">
        <w:rPr>
          <w:szCs w:val="24"/>
        </w:rPr>
        <w:t xml:space="preserve">  </w:t>
      </w:r>
      <w:r w:rsidRPr="00BE3095">
        <w:rPr>
          <w:szCs w:val="24"/>
        </w:rPr>
        <w:t>“</w:t>
      </w:r>
      <w:r w:rsidRPr="00BE3095">
        <w:rPr>
          <w:bCs/>
          <w:szCs w:val="24"/>
        </w:rPr>
        <w:t>Protected Areas and Poverty – Links to Local Economies and Infrastructure Development in Latin America</w:t>
      </w:r>
      <w:proofErr w:type="gramStart"/>
      <w:r w:rsidRPr="00BE3095">
        <w:rPr>
          <w:bCs/>
          <w:szCs w:val="24"/>
        </w:rPr>
        <w:t>”  A</w:t>
      </w:r>
      <w:proofErr w:type="gramEnd"/>
      <w:r w:rsidRPr="00BE3095">
        <w:rPr>
          <w:bCs/>
          <w:szCs w:val="24"/>
        </w:rPr>
        <w:t xml:space="preserve"> presentation to the Poverty-Environment Partnership.  Inter-American Development Bank.  Washington, D.C.</w:t>
      </w:r>
    </w:p>
    <w:p w14:paraId="3206B538" w14:textId="77777777" w:rsidR="002C4856" w:rsidRPr="00BE3095" w:rsidRDefault="002C4856" w:rsidP="0067699B">
      <w:pPr>
        <w:ind w:left="720" w:hanging="720"/>
        <w:jc w:val="both"/>
        <w:rPr>
          <w:szCs w:val="24"/>
        </w:rPr>
      </w:pPr>
    </w:p>
    <w:p w14:paraId="4662EDE0" w14:textId="77777777" w:rsidR="00117EB8" w:rsidRPr="00BE3095" w:rsidRDefault="00117EB8" w:rsidP="0067699B">
      <w:pPr>
        <w:ind w:left="720" w:hanging="720"/>
        <w:jc w:val="both"/>
        <w:rPr>
          <w:szCs w:val="24"/>
        </w:rPr>
      </w:pPr>
      <w:proofErr w:type="gramStart"/>
      <w:r w:rsidRPr="00BE3095">
        <w:rPr>
          <w:szCs w:val="24"/>
        </w:rPr>
        <w:t>2007</w:t>
      </w:r>
      <w:r w:rsidR="008D3B5C" w:rsidRPr="00BE3095">
        <w:rPr>
          <w:szCs w:val="24"/>
        </w:rPr>
        <w:t xml:space="preserve"> </w:t>
      </w:r>
      <w:r w:rsidRPr="00BE3095">
        <w:rPr>
          <w:szCs w:val="24"/>
        </w:rPr>
        <w:t xml:space="preserve"> </w:t>
      </w:r>
      <w:bookmarkStart w:id="1" w:name="OLE_LINK1"/>
      <w:bookmarkStart w:id="2" w:name="OLE_LINK2"/>
      <w:r w:rsidRPr="00BE3095">
        <w:rPr>
          <w:szCs w:val="24"/>
        </w:rPr>
        <w:t>Invited</w:t>
      </w:r>
      <w:proofErr w:type="gramEnd"/>
      <w:r w:rsidRPr="00BE3095">
        <w:rPr>
          <w:szCs w:val="24"/>
        </w:rPr>
        <w:t xml:space="preserve"> panelist and commentator for session </w:t>
      </w:r>
      <w:bookmarkEnd w:id="1"/>
      <w:bookmarkEnd w:id="2"/>
      <w:r w:rsidRPr="00BE3095">
        <w:rPr>
          <w:szCs w:val="24"/>
        </w:rPr>
        <w:t xml:space="preserve">“Cultural Knowledge, Conservation Knowledge: Categories, Power, and Flows”. </w:t>
      </w:r>
      <w:bookmarkStart w:id="3" w:name="OLE_LINK3"/>
      <w:bookmarkStart w:id="4" w:name="OLE_LINK4"/>
      <w:proofErr w:type="gramStart"/>
      <w:r w:rsidRPr="00BE3095">
        <w:rPr>
          <w:szCs w:val="24"/>
        </w:rPr>
        <w:t>Annual Meeting of the American Anthropological Association.</w:t>
      </w:r>
      <w:proofErr w:type="gramEnd"/>
      <w:r w:rsidRPr="00BE3095">
        <w:rPr>
          <w:szCs w:val="24"/>
        </w:rPr>
        <w:t xml:space="preserve"> Washington, D.C. </w:t>
      </w:r>
    </w:p>
    <w:bookmarkEnd w:id="3"/>
    <w:bookmarkEnd w:id="4"/>
    <w:p w14:paraId="5C4C7D9E" w14:textId="77777777" w:rsidR="00117EB8" w:rsidRPr="00BE3095" w:rsidRDefault="00117EB8" w:rsidP="0067699B">
      <w:pPr>
        <w:ind w:left="720" w:hanging="720"/>
        <w:jc w:val="both"/>
        <w:rPr>
          <w:szCs w:val="24"/>
        </w:rPr>
      </w:pPr>
    </w:p>
    <w:p w14:paraId="7D7C0F08" w14:textId="77777777" w:rsidR="00117EB8" w:rsidRPr="00BE3095" w:rsidRDefault="008D3B5C" w:rsidP="0067699B">
      <w:pPr>
        <w:ind w:left="720" w:hanging="720"/>
        <w:jc w:val="both"/>
        <w:rPr>
          <w:szCs w:val="24"/>
        </w:rPr>
      </w:pPr>
      <w:proofErr w:type="gramStart"/>
      <w:r w:rsidRPr="00BE3095">
        <w:rPr>
          <w:szCs w:val="24"/>
        </w:rPr>
        <w:t xml:space="preserve">2006  </w:t>
      </w:r>
      <w:r w:rsidR="00117EB8" w:rsidRPr="00BE3095">
        <w:rPr>
          <w:szCs w:val="24"/>
        </w:rPr>
        <w:t xml:space="preserve"> “Gender and Natural Resources Management”, a presentation given to the International Programs of U.S. Environmental Protection Agency.</w:t>
      </w:r>
      <w:proofErr w:type="gramEnd"/>
      <w:r w:rsidR="00117EB8" w:rsidRPr="00BE3095">
        <w:rPr>
          <w:szCs w:val="24"/>
        </w:rPr>
        <w:t xml:space="preserve">  Washington, D.C. </w:t>
      </w:r>
    </w:p>
    <w:p w14:paraId="1B5990AE" w14:textId="77777777" w:rsidR="008D3B5C" w:rsidRPr="00BE3095" w:rsidRDefault="008D3B5C" w:rsidP="008D3B5C">
      <w:pPr>
        <w:ind w:left="360"/>
        <w:rPr>
          <w:szCs w:val="24"/>
        </w:rPr>
      </w:pPr>
    </w:p>
    <w:p w14:paraId="561036E8" w14:textId="77777777" w:rsidR="00117EB8" w:rsidRPr="00BE3095" w:rsidRDefault="008D3B5C" w:rsidP="008D3B5C">
      <w:pPr>
        <w:ind w:left="720" w:hanging="720"/>
        <w:rPr>
          <w:szCs w:val="24"/>
        </w:rPr>
      </w:pPr>
      <w:r w:rsidRPr="00BE3095">
        <w:rPr>
          <w:szCs w:val="24"/>
        </w:rPr>
        <w:t xml:space="preserve">2006    </w:t>
      </w:r>
      <w:r w:rsidR="003E7ED0" w:rsidRPr="00BE3095">
        <w:rPr>
          <w:szCs w:val="24"/>
        </w:rPr>
        <w:t xml:space="preserve">With Julie </w:t>
      </w:r>
      <w:proofErr w:type="spellStart"/>
      <w:proofErr w:type="gramStart"/>
      <w:r w:rsidR="003E7ED0" w:rsidRPr="00BE3095">
        <w:rPr>
          <w:szCs w:val="24"/>
        </w:rPr>
        <w:t>Kunen</w:t>
      </w:r>
      <w:proofErr w:type="spellEnd"/>
      <w:r w:rsidR="00117EB8" w:rsidRPr="00BE3095">
        <w:rPr>
          <w:szCs w:val="24"/>
        </w:rPr>
        <w:t xml:space="preserve"> </w:t>
      </w:r>
      <w:r w:rsidR="003E7ED0" w:rsidRPr="00BE3095">
        <w:rPr>
          <w:szCs w:val="24"/>
        </w:rPr>
        <w:t>,</w:t>
      </w:r>
      <w:proofErr w:type="gramEnd"/>
      <w:r w:rsidR="003E7ED0" w:rsidRPr="00BE3095">
        <w:rPr>
          <w:szCs w:val="24"/>
        </w:rPr>
        <w:t xml:space="preserve"> </w:t>
      </w:r>
      <w:r w:rsidR="00117EB8" w:rsidRPr="00BE3095">
        <w:rPr>
          <w:szCs w:val="24"/>
        </w:rPr>
        <w:t>“Anthropologists within USAID: Integrating Culture and Nature  through Collaborative Programs in Guatemala and the Amazon Basin”.   Paper co-authored and presented</w:t>
      </w:r>
      <w:r w:rsidR="003E7ED0" w:rsidRPr="00BE3095">
        <w:rPr>
          <w:szCs w:val="24"/>
        </w:rPr>
        <w:t xml:space="preserve"> at the Congress of the </w:t>
      </w:r>
      <w:r w:rsidR="00117EB8" w:rsidRPr="00BE3095">
        <w:rPr>
          <w:szCs w:val="24"/>
        </w:rPr>
        <w:t>Society for Applied Anthropology</w:t>
      </w:r>
      <w:r w:rsidR="003E7ED0" w:rsidRPr="00BE3095">
        <w:rPr>
          <w:szCs w:val="24"/>
        </w:rPr>
        <w:t xml:space="preserve">. </w:t>
      </w:r>
      <w:r w:rsidR="00117EB8" w:rsidRPr="00BE3095">
        <w:rPr>
          <w:szCs w:val="24"/>
        </w:rPr>
        <w:t>Vancouver, B.C.  Canada.</w:t>
      </w:r>
    </w:p>
    <w:p w14:paraId="47173800" w14:textId="77777777" w:rsidR="008D3B5C" w:rsidRPr="00BE3095" w:rsidRDefault="008D3B5C" w:rsidP="008D3B5C">
      <w:pPr>
        <w:rPr>
          <w:szCs w:val="24"/>
        </w:rPr>
      </w:pPr>
    </w:p>
    <w:p w14:paraId="60CC2A0B" w14:textId="77777777" w:rsidR="008D3B5C" w:rsidRPr="00BE3095" w:rsidRDefault="008D3B5C" w:rsidP="008D3B5C">
      <w:pPr>
        <w:ind w:left="720" w:hanging="810"/>
        <w:rPr>
          <w:szCs w:val="24"/>
        </w:rPr>
      </w:pPr>
      <w:r w:rsidRPr="00BE3095">
        <w:rPr>
          <w:szCs w:val="24"/>
        </w:rPr>
        <w:t xml:space="preserve"> 2005</w:t>
      </w:r>
      <w:r w:rsidRPr="00BE3095">
        <w:rPr>
          <w:szCs w:val="24"/>
        </w:rPr>
        <w:tab/>
        <w:t xml:space="preserve">With </w:t>
      </w:r>
      <w:proofErr w:type="spellStart"/>
      <w:r w:rsidRPr="00BE3095">
        <w:rPr>
          <w:szCs w:val="24"/>
        </w:rPr>
        <w:t>Avecita</w:t>
      </w:r>
      <w:proofErr w:type="spellEnd"/>
      <w:r w:rsidRPr="00BE3095">
        <w:rPr>
          <w:szCs w:val="24"/>
        </w:rPr>
        <w:t xml:space="preserve"> </w:t>
      </w:r>
      <w:proofErr w:type="spellStart"/>
      <w:r w:rsidRPr="00BE3095">
        <w:rPr>
          <w:szCs w:val="24"/>
        </w:rPr>
        <w:t>Chicchón</w:t>
      </w:r>
      <w:proofErr w:type="spellEnd"/>
      <w:r w:rsidRPr="00BE3095">
        <w:rPr>
          <w:szCs w:val="24"/>
        </w:rPr>
        <w:t xml:space="preserve">, Marianne Schmink and Richard </w:t>
      </w:r>
      <w:proofErr w:type="spellStart"/>
      <w:r w:rsidRPr="00BE3095">
        <w:rPr>
          <w:szCs w:val="24"/>
        </w:rPr>
        <w:t>Piland</w:t>
      </w:r>
      <w:proofErr w:type="spellEnd"/>
      <w:r w:rsidRPr="00BE3095">
        <w:rPr>
          <w:szCs w:val="24"/>
        </w:rPr>
        <w:t>. “</w:t>
      </w:r>
      <w:proofErr w:type="spellStart"/>
      <w:r w:rsidRPr="00BE3095">
        <w:rPr>
          <w:szCs w:val="24"/>
        </w:rPr>
        <w:t>Intrahousehold</w:t>
      </w:r>
      <w:proofErr w:type="spellEnd"/>
      <w:r w:rsidRPr="00BE3095">
        <w:rPr>
          <w:szCs w:val="24"/>
        </w:rPr>
        <w:t xml:space="preserve"> Differences of Natural Resource Management in Peru and Brazil” In Carol J. Pierce </w:t>
      </w:r>
      <w:proofErr w:type="spellStart"/>
      <w:r w:rsidRPr="00BE3095">
        <w:rPr>
          <w:szCs w:val="24"/>
        </w:rPr>
        <w:t>Colfer</w:t>
      </w:r>
      <w:proofErr w:type="spellEnd"/>
      <w:r w:rsidRPr="00BE3095">
        <w:rPr>
          <w:szCs w:val="24"/>
        </w:rPr>
        <w:t xml:space="preserve"> (</w:t>
      </w:r>
      <w:proofErr w:type="spellStart"/>
      <w:r w:rsidRPr="00BE3095">
        <w:rPr>
          <w:szCs w:val="24"/>
        </w:rPr>
        <w:t>ed</w:t>
      </w:r>
      <w:proofErr w:type="spellEnd"/>
      <w:r w:rsidRPr="00BE3095">
        <w:rPr>
          <w:szCs w:val="24"/>
        </w:rPr>
        <w:t xml:space="preserve">). </w:t>
      </w:r>
      <w:r w:rsidRPr="00BE3095">
        <w:rPr>
          <w:szCs w:val="24"/>
          <w:u w:val="single"/>
        </w:rPr>
        <w:t>The Equitable Forest: Diversity, Community, and Resource Management</w:t>
      </w:r>
      <w:r w:rsidRPr="00BE3095">
        <w:rPr>
          <w:szCs w:val="24"/>
        </w:rPr>
        <w:t xml:space="preserve">.  </w:t>
      </w:r>
      <w:proofErr w:type="gramStart"/>
      <w:r w:rsidRPr="00BE3095">
        <w:rPr>
          <w:szCs w:val="24"/>
        </w:rPr>
        <w:t>Resources for the Future.</w:t>
      </w:r>
      <w:proofErr w:type="gramEnd"/>
      <w:r w:rsidRPr="00BE3095">
        <w:rPr>
          <w:szCs w:val="24"/>
        </w:rPr>
        <w:t xml:space="preserve">   Washington, D.C. </w:t>
      </w:r>
    </w:p>
    <w:p w14:paraId="1375E43B" w14:textId="77777777" w:rsidR="00117EB8" w:rsidRPr="00BE3095" w:rsidRDefault="00117EB8" w:rsidP="00A01790">
      <w:pPr>
        <w:jc w:val="both"/>
        <w:rPr>
          <w:szCs w:val="24"/>
        </w:rPr>
      </w:pPr>
    </w:p>
    <w:p w14:paraId="2CC1650E" w14:textId="77777777" w:rsidR="005F4914" w:rsidRPr="00BE3095" w:rsidRDefault="00BD13A0" w:rsidP="00BD13A0">
      <w:pPr>
        <w:numPr>
          <w:ilvl w:val="0"/>
          <w:numId w:val="15"/>
        </w:numPr>
        <w:ind w:hanging="840"/>
        <w:jc w:val="both"/>
        <w:rPr>
          <w:szCs w:val="24"/>
        </w:rPr>
      </w:pPr>
      <w:r w:rsidRPr="00BE3095">
        <w:rPr>
          <w:szCs w:val="24"/>
        </w:rPr>
        <w:t>“Pu</w:t>
      </w:r>
      <w:r w:rsidR="005F4914" w:rsidRPr="00BE3095">
        <w:rPr>
          <w:szCs w:val="24"/>
        </w:rPr>
        <w:t>tting Conservation into Practice: Social Science Tools for Conservation Practitioners” a multi-institutional resource CD.  Lead TNC organizer with colleagues from World Wildlife Fund, Conservation International, Population Reference Bureau and Population Action International.</w:t>
      </w:r>
    </w:p>
    <w:p w14:paraId="124E97B7" w14:textId="77777777" w:rsidR="0067699B" w:rsidRPr="00BE3095" w:rsidRDefault="0067699B" w:rsidP="0067699B">
      <w:pPr>
        <w:jc w:val="both"/>
        <w:rPr>
          <w:szCs w:val="24"/>
        </w:rPr>
      </w:pPr>
    </w:p>
    <w:p w14:paraId="6C1F01D9" w14:textId="7C24D4B0" w:rsidR="005F4914" w:rsidRPr="00BE3095" w:rsidRDefault="00F91540" w:rsidP="0067699B">
      <w:pPr>
        <w:ind w:left="720" w:hanging="720"/>
        <w:jc w:val="both"/>
        <w:rPr>
          <w:szCs w:val="24"/>
        </w:rPr>
      </w:pPr>
      <w:r>
        <w:rPr>
          <w:szCs w:val="24"/>
        </w:rPr>
        <w:t xml:space="preserve">2003. </w:t>
      </w:r>
      <w:r w:rsidR="005F4914" w:rsidRPr="00BE3095">
        <w:rPr>
          <w:szCs w:val="24"/>
        </w:rPr>
        <w:t xml:space="preserve">“New Partnerships for Conservation: The Community Conservation Coalition” presentation IUCN World </w:t>
      </w:r>
      <w:r w:rsidR="0067699B" w:rsidRPr="00BE3095">
        <w:rPr>
          <w:szCs w:val="24"/>
        </w:rPr>
        <w:t xml:space="preserve">Conservation </w:t>
      </w:r>
      <w:r w:rsidR="005F4914" w:rsidRPr="00BE3095">
        <w:rPr>
          <w:szCs w:val="24"/>
        </w:rPr>
        <w:t>Congress.  Durban, South Africa.</w:t>
      </w:r>
    </w:p>
    <w:p w14:paraId="7C96CEC6" w14:textId="77777777" w:rsidR="005F4914" w:rsidRPr="00BE3095" w:rsidRDefault="005F4914" w:rsidP="0067699B">
      <w:pPr>
        <w:ind w:left="720" w:hanging="720"/>
        <w:jc w:val="both"/>
        <w:rPr>
          <w:szCs w:val="24"/>
        </w:rPr>
      </w:pPr>
    </w:p>
    <w:p w14:paraId="40878654" w14:textId="77777777" w:rsidR="005F4914" w:rsidRPr="00BE3095" w:rsidRDefault="005F4914" w:rsidP="0067699B">
      <w:pPr>
        <w:pStyle w:val="FootnoteText"/>
        <w:widowControl/>
        <w:numPr>
          <w:ilvl w:val="0"/>
          <w:numId w:val="2"/>
        </w:numPr>
        <w:jc w:val="both"/>
        <w:rPr>
          <w:szCs w:val="24"/>
        </w:rPr>
      </w:pPr>
      <w:r w:rsidRPr="00BE3095">
        <w:rPr>
          <w:szCs w:val="24"/>
        </w:rPr>
        <w:lastRenderedPageBreak/>
        <w:t xml:space="preserve">With Mary Hill Rojas, Mia MacDonald, Sarah Christiansen and Jon Dain.  “Mainstreaming Gender in Conservation” Proceedings from a TNC/WWF/WIDTECH multi-institutional workshop.  DAI and WIDTECH. </w:t>
      </w:r>
    </w:p>
    <w:p w14:paraId="2A391CDC" w14:textId="77777777" w:rsidR="005F4914" w:rsidRPr="00BE3095" w:rsidRDefault="005F4914" w:rsidP="0067699B">
      <w:pPr>
        <w:ind w:left="720" w:hanging="720"/>
        <w:jc w:val="both"/>
        <w:rPr>
          <w:szCs w:val="24"/>
        </w:rPr>
      </w:pPr>
    </w:p>
    <w:p w14:paraId="6C14DD51" w14:textId="77777777" w:rsidR="005F4914" w:rsidRPr="00BE3095" w:rsidRDefault="005F4914" w:rsidP="0067699B">
      <w:pPr>
        <w:numPr>
          <w:ilvl w:val="0"/>
          <w:numId w:val="3"/>
        </w:numPr>
        <w:jc w:val="both"/>
        <w:rPr>
          <w:szCs w:val="24"/>
          <w:u w:val="single"/>
        </w:rPr>
      </w:pPr>
      <w:r w:rsidRPr="00BE3095">
        <w:rPr>
          <w:szCs w:val="24"/>
        </w:rPr>
        <w:t>With Jon Dain and Mary Hill Rojas.  “</w:t>
      </w:r>
      <w:proofErr w:type="spellStart"/>
      <w:r w:rsidRPr="00BE3095">
        <w:rPr>
          <w:szCs w:val="24"/>
        </w:rPr>
        <w:t>Síntesis</w:t>
      </w:r>
      <w:proofErr w:type="spellEnd"/>
      <w:r w:rsidRPr="00BE3095">
        <w:rPr>
          <w:szCs w:val="24"/>
        </w:rPr>
        <w:t xml:space="preserve"> de la </w:t>
      </w:r>
      <w:proofErr w:type="spellStart"/>
      <w:r w:rsidRPr="00BE3095">
        <w:rPr>
          <w:szCs w:val="24"/>
        </w:rPr>
        <w:t>Reunión</w:t>
      </w:r>
      <w:proofErr w:type="spellEnd"/>
      <w:r w:rsidRPr="00BE3095">
        <w:rPr>
          <w:szCs w:val="24"/>
        </w:rPr>
        <w:t xml:space="preserve"> </w:t>
      </w:r>
      <w:proofErr w:type="spellStart"/>
      <w:r w:rsidRPr="00BE3095">
        <w:rPr>
          <w:szCs w:val="24"/>
        </w:rPr>
        <w:t>sobre</w:t>
      </w:r>
      <w:proofErr w:type="spellEnd"/>
      <w:r w:rsidRPr="00BE3095">
        <w:rPr>
          <w:szCs w:val="24"/>
        </w:rPr>
        <w:t xml:space="preserve"> </w:t>
      </w:r>
      <w:proofErr w:type="spellStart"/>
      <w:r w:rsidRPr="00BE3095">
        <w:rPr>
          <w:szCs w:val="24"/>
        </w:rPr>
        <w:t>Conservación</w:t>
      </w:r>
      <w:proofErr w:type="spellEnd"/>
      <w:r w:rsidRPr="00BE3095">
        <w:rPr>
          <w:szCs w:val="24"/>
        </w:rPr>
        <w:t xml:space="preserve"> </w:t>
      </w:r>
      <w:proofErr w:type="spellStart"/>
      <w:r w:rsidRPr="00BE3095">
        <w:rPr>
          <w:szCs w:val="24"/>
        </w:rPr>
        <w:t>Comunitaria</w:t>
      </w:r>
      <w:proofErr w:type="spellEnd"/>
      <w:r w:rsidRPr="00BE3095">
        <w:rPr>
          <w:szCs w:val="24"/>
        </w:rPr>
        <w:t xml:space="preserve"> y </w:t>
      </w:r>
      <w:proofErr w:type="spellStart"/>
      <w:r w:rsidRPr="00BE3095">
        <w:rPr>
          <w:szCs w:val="24"/>
        </w:rPr>
        <w:t>Manejo</w:t>
      </w:r>
      <w:proofErr w:type="spellEnd"/>
      <w:r w:rsidRPr="00BE3095">
        <w:rPr>
          <w:szCs w:val="24"/>
        </w:rPr>
        <w:t xml:space="preserve"> de </w:t>
      </w:r>
      <w:proofErr w:type="spellStart"/>
      <w:r w:rsidRPr="00BE3095">
        <w:rPr>
          <w:szCs w:val="24"/>
        </w:rPr>
        <w:t>Áreas</w:t>
      </w:r>
      <w:proofErr w:type="spellEnd"/>
      <w:r w:rsidRPr="00BE3095">
        <w:rPr>
          <w:szCs w:val="24"/>
        </w:rPr>
        <w:t xml:space="preserve"> </w:t>
      </w:r>
      <w:proofErr w:type="spellStart"/>
      <w:r w:rsidRPr="00BE3095">
        <w:rPr>
          <w:szCs w:val="24"/>
        </w:rPr>
        <w:t>Protegidas</w:t>
      </w:r>
      <w:proofErr w:type="spellEnd"/>
      <w:r w:rsidRPr="00BE3095">
        <w:rPr>
          <w:szCs w:val="24"/>
        </w:rPr>
        <w:t xml:space="preserve"> con </w:t>
      </w:r>
      <w:proofErr w:type="spellStart"/>
      <w:r w:rsidRPr="00BE3095">
        <w:rPr>
          <w:szCs w:val="24"/>
        </w:rPr>
        <w:t>Perspectiva</w:t>
      </w:r>
      <w:proofErr w:type="spellEnd"/>
      <w:r w:rsidRPr="00BE3095">
        <w:rPr>
          <w:szCs w:val="24"/>
        </w:rPr>
        <w:t xml:space="preserve"> de </w:t>
      </w:r>
      <w:proofErr w:type="spellStart"/>
      <w:r w:rsidRPr="00BE3095">
        <w:rPr>
          <w:szCs w:val="24"/>
        </w:rPr>
        <w:t>Género</w:t>
      </w:r>
      <w:proofErr w:type="spellEnd"/>
      <w:r w:rsidRPr="00BE3095">
        <w:rPr>
          <w:szCs w:val="24"/>
        </w:rPr>
        <w:t xml:space="preserve">” in </w:t>
      </w:r>
      <w:proofErr w:type="spellStart"/>
      <w:r w:rsidRPr="00BE3095">
        <w:rPr>
          <w:szCs w:val="24"/>
          <w:u w:val="single"/>
        </w:rPr>
        <w:t>Conservando</w:t>
      </w:r>
      <w:proofErr w:type="spellEnd"/>
      <w:r w:rsidRPr="00BE3095">
        <w:rPr>
          <w:szCs w:val="24"/>
          <w:u w:val="single"/>
        </w:rPr>
        <w:t xml:space="preserve"> la </w:t>
      </w:r>
      <w:proofErr w:type="spellStart"/>
      <w:r w:rsidRPr="00BE3095">
        <w:rPr>
          <w:szCs w:val="24"/>
          <w:u w:val="single"/>
        </w:rPr>
        <w:t>biodiversidad</w:t>
      </w:r>
      <w:proofErr w:type="spellEnd"/>
      <w:r w:rsidRPr="00BE3095">
        <w:rPr>
          <w:szCs w:val="24"/>
          <w:u w:val="single"/>
        </w:rPr>
        <w:t xml:space="preserve"> </w:t>
      </w:r>
      <w:proofErr w:type="spellStart"/>
      <w:r w:rsidRPr="00BE3095">
        <w:rPr>
          <w:szCs w:val="24"/>
          <w:u w:val="single"/>
        </w:rPr>
        <w:t>desde</w:t>
      </w:r>
      <w:proofErr w:type="spellEnd"/>
      <w:r w:rsidRPr="00BE3095">
        <w:rPr>
          <w:szCs w:val="24"/>
          <w:u w:val="single"/>
        </w:rPr>
        <w:t xml:space="preserve"> los Andes hasta la Amazonia: </w:t>
      </w:r>
      <w:proofErr w:type="gramStart"/>
      <w:r w:rsidRPr="00BE3095">
        <w:rPr>
          <w:szCs w:val="24"/>
          <w:u w:val="single"/>
        </w:rPr>
        <w:t>un</w:t>
      </w:r>
      <w:proofErr w:type="gramEnd"/>
      <w:r w:rsidRPr="00BE3095">
        <w:rPr>
          <w:szCs w:val="24"/>
          <w:u w:val="single"/>
        </w:rPr>
        <w:t xml:space="preserve"> </w:t>
      </w:r>
      <w:proofErr w:type="spellStart"/>
      <w:r w:rsidRPr="00BE3095">
        <w:rPr>
          <w:szCs w:val="24"/>
          <w:u w:val="single"/>
        </w:rPr>
        <w:t>foro</w:t>
      </w:r>
      <w:proofErr w:type="spellEnd"/>
      <w:r w:rsidRPr="00BE3095">
        <w:rPr>
          <w:szCs w:val="24"/>
          <w:u w:val="single"/>
        </w:rPr>
        <w:t xml:space="preserve"> </w:t>
      </w:r>
      <w:proofErr w:type="spellStart"/>
      <w:r w:rsidRPr="00BE3095">
        <w:rPr>
          <w:szCs w:val="24"/>
          <w:u w:val="single"/>
        </w:rPr>
        <w:t>internacional</w:t>
      </w:r>
      <w:proofErr w:type="spellEnd"/>
      <w:r w:rsidRPr="00BE3095">
        <w:rPr>
          <w:szCs w:val="24"/>
          <w:u w:val="single"/>
        </w:rPr>
        <w:t xml:space="preserve"> </w:t>
      </w:r>
      <w:proofErr w:type="spellStart"/>
      <w:r w:rsidRPr="00BE3095">
        <w:rPr>
          <w:szCs w:val="24"/>
          <w:u w:val="single"/>
        </w:rPr>
        <w:t>sobre</w:t>
      </w:r>
      <w:proofErr w:type="spellEnd"/>
      <w:r w:rsidRPr="00BE3095">
        <w:rPr>
          <w:szCs w:val="24"/>
          <w:u w:val="single"/>
        </w:rPr>
        <w:t xml:space="preserve"> </w:t>
      </w:r>
      <w:proofErr w:type="spellStart"/>
      <w:r w:rsidRPr="00BE3095">
        <w:rPr>
          <w:szCs w:val="24"/>
          <w:u w:val="single"/>
        </w:rPr>
        <w:t>conservación</w:t>
      </w:r>
      <w:proofErr w:type="spellEnd"/>
      <w:r w:rsidRPr="00BE3095">
        <w:rPr>
          <w:szCs w:val="24"/>
          <w:u w:val="single"/>
        </w:rPr>
        <w:t xml:space="preserve"> </w:t>
      </w:r>
      <w:proofErr w:type="spellStart"/>
      <w:r w:rsidRPr="00BE3095">
        <w:rPr>
          <w:szCs w:val="24"/>
          <w:u w:val="single"/>
        </w:rPr>
        <w:t>comunitaria</w:t>
      </w:r>
      <w:proofErr w:type="spellEnd"/>
      <w:r w:rsidRPr="00BE3095">
        <w:rPr>
          <w:szCs w:val="24"/>
          <w:u w:val="single"/>
        </w:rPr>
        <w:t xml:space="preserve"> con </w:t>
      </w:r>
      <w:proofErr w:type="spellStart"/>
      <w:r w:rsidRPr="00BE3095">
        <w:rPr>
          <w:szCs w:val="24"/>
          <w:u w:val="single"/>
        </w:rPr>
        <w:t>perspectiva</w:t>
      </w:r>
      <w:proofErr w:type="spellEnd"/>
      <w:r w:rsidRPr="00BE3095">
        <w:rPr>
          <w:szCs w:val="24"/>
          <w:u w:val="single"/>
        </w:rPr>
        <w:t xml:space="preserve"> de </w:t>
      </w:r>
      <w:proofErr w:type="spellStart"/>
      <w:r w:rsidRPr="00BE3095">
        <w:rPr>
          <w:szCs w:val="24"/>
          <w:u w:val="single"/>
        </w:rPr>
        <w:t>género</w:t>
      </w:r>
      <w:proofErr w:type="spellEnd"/>
      <w:r w:rsidRPr="00BE3095">
        <w:rPr>
          <w:szCs w:val="24"/>
        </w:rPr>
        <w:t xml:space="preserve">.  Quito: </w:t>
      </w:r>
      <w:proofErr w:type="spellStart"/>
      <w:r w:rsidRPr="00BE3095">
        <w:rPr>
          <w:szCs w:val="24"/>
        </w:rPr>
        <w:t>Grupo</w:t>
      </w:r>
      <w:proofErr w:type="spellEnd"/>
      <w:r w:rsidRPr="00BE3095">
        <w:rPr>
          <w:szCs w:val="24"/>
        </w:rPr>
        <w:t xml:space="preserve"> Randi </w:t>
      </w:r>
      <w:proofErr w:type="spellStart"/>
      <w:r w:rsidRPr="00BE3095">
        <w:rPr>
          <w:szCs w:val="24"/>
        </w:rPr>
        <w:t>Randi</w:t>
      </w:r>
      <w:proofErr w:type="spellEnd"/>
      <w:r w:rsidRPr="00BE3095">
        <w:rPr>
          <w:szCs w:val="24"/>
        </w:rPr>
        <w:t xml:space="preserve"> and University of Florida.</w:t>
      </w:r>
    </w:p>
    <w:p w14:paraId="777B4B82" w14:textId="77777777" w:rsidR="005F4914" w:rsidRPr="00BE3095" w:rsidRDefault="005F4914" w:rsidP="0067699B">
      <w:pPr>
        <w:ind w:left="720" w:hanging="720"/>
        <w:jc w:val="both"/>
        <w:rPr>
          <w:szCs w:val="24"/>
        </w:rPr>
      </w:pPr>
    </w:p>
    <w:p w14:paraId="500CA765" w14:textId="77777777" w:rsidR="005F4914" w:rsidRPr="00BE3095" w:rsidRDefault="005F4914" w:rsidP="0067699B">
      <w:pPr>
        <w:ind w:left="720" w:hanging="720"/>
        <w:jc w:val="both"/>
        <w:rPr>
          <w:szCs w:val="24"/>
        </w:rPr>
      </w:pPr>
      <w:r w:rsidRPr="00BE3095">
        <w:rPr>
          <w:szCs w:val="24"/>
        </w:rPr>
        <w:t xml:space="preserve">2001 With Mary Hill Rojas and Jon Dain. “Community Conservation and Protected Area Management with a Gender Perspective: A Synthesis”.  </w:t>
      </w:r>
      <w:proofErr w:type="gramStart"/>
      <w:r w:rsidRPr="00BE3095">
        <w:rPr>
          <w:szCs w:val="24"/>
        </w:rPr>
        <w:t>WIDTECH informational bulletin (08/01).</w:t>
      </w:r>
      <w:proofErr w:type="gramEnd"/>
    </w:p>
    <w:p w14:paraId="107EC08F" w14:textId="77777777" w:rsidR="005F4914" w:rsidRPr="00BE3095" w:rsidRDefault="005F4914" w:rsidP="0067699B">
      <w:pPr>
        <w:ind w:left="720" w:hanging="720"/>
        <w:jc w:val="both"/>
        <w:rPr>
          <w:szCs w:val="24"/>
        </w:rPr>
      </w:pPr>
    </w:p>
    <w:p w14:paraId="69ADF2E2" w14:textId="77777777" w:rsidR="005F4914" w:rsidRPr="00BE3095" w:rsidRDefault="005F4914" w:rsidP="0067699B">
      <w:pPr>
        <w:ind w:left="720" w:hanging="720"/>
        <w:jc w:val="both"/>
        <w:rPr>
          <w:szCs w:val="24"/>
        </w:rPr>
      </w:pPr>
      <w:r w:rsidRPr="00BE3095">
        <w:rPr>
          <w:szCs w:val="24"/>
        </w:rPr>
        <w:t>2000  “An Institutional Approach to Gender and Biodiversity Conservation in Latin America and the Caribbean: The Parks in Peril Program of The Nature Conservancy and USAID”.  Presented with Dr. Mary Hill Rojas at the Latin American Studies Association XXII Congress.  Miami.</w:t>
      </w:r>
    </w:p>
    <w:p w14:paraId="514BA623" w14:textId="77777777" w:rsidR="005F4914" w:rsidRPr="00BE3095" w:rsidRDefault="005F4914" w:rsidP="0067699B">
      <w:pPr>
        <w:ind w:left="720" w:hanging="720"/>
        <w:jc w:val="both"/>
        <w:rPr>
          <w:szCs w:val="24"/>
        </w:rPr>
      </w:pPr>
    </w:p>
    <w:p w14:paraId="5E3164FB" w14:textId="77777777" w:rsidR="005F4914" w:rsidRPr="00BE3095" w:rsidRDefault="005F4914" w:rsidP="0067699B">
      <w:pPr>
        <w:numPr>
          <w:ilvl w:val="0"/>
          <w:numId w:val="4"/>
        </w:numPr>
        <w:jc w:val="both"/>
        <w:rPr>
          <w:szCs w:val="24"/>
        </w:rPr>
      </w:pPr>
      <w:proofErr w:type="gramStart"/>
      <w:r w:rsidRPr="00BE3095">
        <w:rPr>
          <w:szCs w:val="24"/>
        </w:rPr>
        <w:t>with</w:t>
      </w:r>
      <w:proofErr w:type="gramEnd"/>
      <w:r w:rsidRPr="00BE3095">
        <w:rPr>
          <w:szCs w:val="24"/>
        </w:rPr>
        <w:t xml:space="preserve"> Denise </w:t>
      </w:r>
      <w:proofErr w:type="spellStart"/>
      <w:r w:rsidRPr="00BE3095">
        <w:rPr>
          <w:szCs w:val="24"/>
        </w:rPr>
        <w:t>Garrafiel</w:t>
      </w:r>
      <w:proofErr w:type="spellEnd"/>
      <w:r w:rsidRPr="00BE3095">
        <w:rPr>
          <w:szCs w:val="24"/>
        </w:rPr>
        <w:t xml:space="preserve">.  “Plano </w:t>
      </w:r>
      <w:proofErr w:type="spellStart"/>
      <w:r w:rsidRPr="00BE3095">
        <w:rPr>
          <w:szCs w:val="24"/>
        </w:rPr>
        <w:t>Estratégico</w:t>
      </w:r>
      <w:proofErr w:type="spellEnd"/>
      <w:r w:rsidRPr="00BE3095">
        <w:rPr>
          <w:szCs w:val="24"/>
        </w:rPr>
        <w:t xml:space="preserve"> </w:t>
      </w:r>
      <w:proofErr w:type="gramStart"/>
      <w:r w:rsidRPr="00BE3095">
        <w:rPr>
          <w:szCs w:val="24"/>
        </w:rPr>
        <w:t xml:space="preserve">para  </w:t>
      </w:r>
      <w:proofErr w:type="spellStart"/>
      <w:r w:rsidRPr="00BE3095">
        <w:rPr>
          <w:szCs w:val="24"/>
        </w:rPr>
        <w:t>Incorporação</w:t>
      </w:r>
      <w:proofErr w:type="spellEnd"/>
      <w:proofErr w:type="gramEnd"/>
      <w:r w:rsidRPr="00BE3095">
        <w:rPr>
          <w:szCs w:val="24"/>
        </w:rPr>
        <w:t xml:space="preserve"> de </w:t>
      </w:r>
      <w:proofErr w:type="spellStart"/>
      <w:r w:rsidRPr="00BE3095">
        <w:rPr>
          <w:szCs w:val="24"/>
        </w:rPr>
        <w:t>Gênero</w:t>
      </w:r>
      <w:proofErr w:type="spellEnd"/>
      <w:r w:rsidRPr="00BE3095">
        <w:rPr>
          <w:szCs w:val="24"/>
        </w:rPr>
        <w:t xml:space="preserve">:  </w:t>
      </w:r>
      <w:proofErr w:type="spellStart"/>
      <w:r w:rsidRPr="00BE3095">
        <w:rPr>
          <w:szCs w:val="24"/>
        </w:rPr>
        <w:t>Programa</w:t>
      </w:r>
      <w:proofErr w:type="spellEnd"/>
      <w:r w:rsidRPr="00BE3095">
        <w:rPr>
          <w:szCs w:val="24"/>
        </w:rPr>
        <w:t xml:space="preserve"> de </w:t>
      </w:r>
      <w:proofErr w:type="spellStart"/>
      <w:r w:rsidRPr="00BE3095">
        <w:rPr>
          <w:szCs w:val="24"/>
        </w:rPr>
        <w:t>Meio</w:t>
      </w:r>
      <w:proofErr w:type="spellEnd"/>
      <w:r w:rsidRPr="00BE3095">
        <w:rPr>
          <w:szCs w:val="24"/>
        </w:rPr>
        <w:t xml:space="preserve"> </w:t>
      </w:r>
      <w:proofErr w:type="spellStart"/>
      <w:r w:rsidRPr="00BE3095">
        <w:rPr>
          <w:szCs w:val="24"/>
        </w:rPr>
        <w:t>Ambiente</w:t>
      </w:r>
      <w:proofErr w:type="spellEnd"/>
      <w:r w:rsidRPr="00BE3095">
        <w:rPr>
          <w:szCs w:val="24"/>
        </w:rPr>
        <w:t xml:space="preserve"> da USAID/</w:t>
      </w:r>
      <w:proofErr w:type="spellStart"/>
      <w:r w:rsidRPr="00BE3095">
        <w:rPr>
          <w:szCs w:val="24"/>
        </w:rPr>
        <w:t>Brasil</w:t>
      </w:r>
      <w:proofErr w:type="spellEnd"/>
      <w:r w:rsidRPr="00BE3095">
        <w:rPr>
          <w:szCs w:val="24"/>
        </w:rPr>
        <w:t>. WIDTECH.</w:t>
      </w:r>
      <w:r w:rsidR="0067699B" w:rsidRPr="00BE3095">
        <w:rPr>
          <w:szCs w:val="24"/>
        </w:rPr>
        <w:t xml:space="preserve">  </w:t>
      </w:r>
    </w:p>
    <w:p w14:paraId="27FBC9FA" w14:textId="77777777" w:rsidR="005F4914" w:rsidRPr="00BE3095" w:rsidRDefault="005F4914" w:rsidP="0067699B">
      <w:pPr>
        <w:ind w:left="720"/>
        <w:jc w:val="both"/>
        <w:rPr>
          <w:szCs w:val="24"/>
        </w:rPr>
      </w:pPr>
      <w:r w:rsidRPr="00BE3095">
        <w:rPr>
          <w:szCs w:val="24"/>
        </w:rPr>
        <w:t xml:space="preserve"> </w:t>
      </w:r>
      <w:hyperlink r:id="rId12" w:history="1">
        <w:r w:rsidRPr="00BE3095">
          <w:rPr>
            <w:rStyle w:val="Hyperlink"/>
            <w:szCs w:val="24"/>
          </w:rPr>
          <w:t>http://www.widtech.org/Publications/Brazil_plano.pdf</w:t>
        </w:r>
      </w:hyperlink>
    </w:p>
    <w:p w14:paraId="018038AB" w14:textId="77777777" w:rsidR="005F4914" w:rsidRPr="00BE3095" w:rsidRDefault="005F4914" w:rsidP="0067699B">
      <w:pPr>
        <w:pStyle w:val="FootnoteText"/>
        <w:widowControl/>
        <w:ind w:left="720" w:hanging="720"/>
        <w:jc w:val="both"/>
        <w:rPr>
          <w:szCs w:val="24"/>
        </w:rPr>
      </w:pPr>
    </w:p>
    <w:p w14:paraId="2F0A981E" w14:textId="77777777" w:rsidR="005F4914" w:rsidRPr="00BE3095" w:rsidRDefault="005F4914" w:rsidP="0067699B">
      <w:pPr>
        <w:ind w:left="720" w:hanging="720"/>
        <w:jc w:val="both"/>
        <w:rPr>
          <w:szCs w:val="24"/>
        </w:rPr>
      </w:pPr>
      <w:r w:rsidRPr="00BE3095">
        <w:rPr>
          <w:szCs w:val="24"/>
        </w:rPr>
        <w:t xml:space="preserve">1997  "On the Front Lines but Still Struggling for Voice: Women in the Rubber Tappers' </w:t>
      </w:r>
      <w:proofErr w:type="spellStart"/>
      <w:r w:rsidRPr="00BE3095">
        <w:rPr>
          <w:szCs w:val="24"/>
        </w:rPr>
        <w:t>Defence</w:t>
      </w:r>
      <w:proofErr w:type="spellEnd"/>
      <w:r w:rsidRPr="00BE3095">
        <w:rPr>
          <w:szCs w:val="24"/>
        </w:rPr>
        <w:t xml:space="preserve"> of the Amazon Forest".  </w:t>
      </w:r>
      <w:r w:rsidRPr="00BE3095">
        <w:rPr>
          <w:szCs w:val="24"/>
          <w:u w:val="single"/>
        </w:rPr>
        <w:t>The Ecologist</w:t>
      </w:r>
      <w:r w:rsidRPr="00BE3095">
        <w:rPr>
          <w:szCs w:val="24"/>
        </w:rPr>
        <w:t xml:space="preserve">. </w:t>
      </w:r>
      <w:proofErr w:type="gramStart"/>
      <w:r w:rsidRPr="00BE3095">
        <w:rPr>
          <w:szCs w:val="24"/>
        </w:rPr>
        <w:t>Vol. 27, no. 2.</w:t>
      </w:r>
      <w:proofErr w:type="gramEnd"/>
      <w:r w:rsidRPr="00BE3095">
        <w:rPr>
          <w:szCs w:val="24"/>
        </w:rPr>
        <w:t xml:space="preserve"> Pp. 46-54.</w:t>
      </w:r>
    </w:p>
    <w:p w14:paraId="447A7FE1" w14:textId="77777777" w:rsidR="005F4914" w:rsidRPr="00BE3095" w:rsidRDefault="005F4914" w:rsidP="0067699B">
      <w:pPr>
        <w:ind w:left="720" w:hanging="720"/>
        <w:jc w:val="both"/>
        <w:rPr>
          <w:szCs w:val="24"/>
        </w:rPr>
      </w:pPr>
    </w:p>
    <w:p w14:paraId="2A88BCEF" w14:textId="77777777" w:rsidR="005F4914" w:rsidRPr="00BE3095" w:rsidRDefault="005F4914" w:rsidP="0067699B">
      <w:pPr>
        <w:ind w:left="720" w:hanging="720"/>
        <w:jc w:val="both"/>
        <w:rPr>
          <w:szCs w:val="24"/>
        </w:rPr>
      </w:pPr>
      <w:r w:rsidRPr="00BE3095">
        <w:rPr>
          <w:szCs w:val="24"/>
        </w:rPr>
        <w:t xml:space="preserve">1996  "Out on the Front Lines but Still Struggling for Voice: Women in the Rubber Tappers' Defense of the Forest in </w:t>
      </w:r>
      <w:proofErr w:type="spellStart"/>
      <w:r w:rsidRPr="00BE3095">
        <w:rPr>
          <w:szCs w:val="24"/>
        </w:rPr>
        <w:t>Xapuri</w:t>
      </w:r>
      <w:proofErr w:type="spellEnd"/>
      <w:r w:rsidRPr="00BE3095">
        <w:rPr>
          <w:szCs w:val="24"/>
        </w:rPr>
        <w:t xml:space="preserve">, Acre, Brazil".  In </w:t>
      </w:r>
      <w:r w:rsidRPr="00BE3095">
        <w:rPr>
          <w:szCs w:val="24"/>
          <w:u w:val="single"/>
        </w:rPr>
        <w:t>Feminist Political Ecology: Global Issues and Local Experiences</w:t>
      </w:r>
      <w:r w:rsidRPr="00BE3095">
        <w:rPr>
          <w:szCs w:val="24"/>
        </w:rPr>
        <w:t xml:space="preserve">.  Dianne </w:t>
      </w:r>
      <w:proofErr w:type="spellStart"/>
      <w:r w:rsidRPr="00BE3095">
        <w:rPr>
          <w:szCs w:val="24"/>
        </w:rPr>
        <w:t>Rocheleau</w:t>
      </w:r>
      <w:proofErr w:type="spellEnd"/>
      <w:r w:rsidRPr="00BE3095">
        <w:rPr>
          <w:szCs w:val="24"/>
        </w:rPr>
        <w:t>, Barbara Thomas-</w:t>
      </w:r>
      <w:proofErr w:type="spellStart"/>
      <w:r w:rsidRPr="00BE3095">
        <w:rPr>
          <w:szCs w:val="24"/>
        </w:rPr>
        <w:t>Slayter</w:t>
      </w:r>
      <w:proofErr w:type="spellEnd"/>
      <w:r w:rsidRPr="00BE3095">
        <w:rPr>
          <w:szCs w:val="24"/>
        </w:rPr>
        <w:t xml:space="preserve"> and Esther </w:t>
      </w:r>
      <w:proofErr w:type="spellStart"/>
      <w:r w:rsidRPr="00BE3095">
        <w:rPr>
          <w:szCs w:val="24"/>
        </w:rPr>
        <w:t>Wangari</w:t>
      </w:r>
      <w:proofErr w:type="spellEnd"/>
      <w:r w:rsidRPr="00BE3095">
        <w:rPr>
          <w:szCs w:val="24"/>
        </w:rPr>
        <w:t xml:space="preserve"> (editors).  London: Routledge Press.</w:t>
      </w:r>
    </w:p>
    <w:p w14:paraId="5AC4E50E" w14:textId="77777777" w:rsidR="005F4914" w:rsidRPr="00BE3095" w:rsidRDefault="005F4914" w:rsidP="0067699B">
      <w:pPr>
        <w:ind w:left="720" w:hanging="720"/>
        <w:jc w:val="both"/>
        <w:rPr>
          <w:szCs w:val="24"/>
        </w:rPr>
      </w:pPr>
    </w:p>
    <w:p w14:paraId="4E9427D2" w14:textId="77777777" w:rsidR="005F4914" w:rsidRPr="00BE3095" w:rsidRDefault="005F4914" w:rsidP="0067699B">
      <w:pPr>
        <w:ind w:left="720" w:hanging="720"/>
        <w:jc w:val="both"/>
        <w:rPr>
          <w:szCs w:val="24"/>
        </w:rPr>
      </w:pPr>
    </w:p>
    <w:sectPr w:rsidR="005F4914" w:rsidRPr="00BE3095" w:rsidSect="002F720A">
      <w:footerReference w:type="even" r:id="rId13"/>
      <w:footerReference w:type="defaul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9BB31" w14:textId="77777777" w:rsidR="00CE63DC" w:rsidRDefault="00CE63DC">
      <w:r>
        <w:separator/>
      </w:r>
    </w:p>
  </w:endnote>
  <w:endnote w:type="continuationSeparator" w:id="0">
    <w:p w14:paraId="5AD6FBD3" w14:textId="77777777" w:rsidR="00CE63DC" w:rsidRDefault="00CE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8C93C" w14:textId="77777777" w:rsidR="00CE63DC" w:rsidRDefault="00CE63DC" w:rsidP="00295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CEAE0" w14:textId="77777777" w:rsidR="00CE63DC" w:rsidRDefault="00CE63DC" w:rsidP="00F478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1B715" w14:textId="77777777" w:rsidR="00CE63DC" w:rsidRDefault="00CE63DC" w:rsidP="00295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D23">
      <w:rPr>
        <w:rStyle w:val="PageNumber"/>
        <w:noProof/>
      </w:rPr>
      <w:t>6</w:t>
    </w:r>
    <w:r>
      <w:rPr>
        <w:rStyle w:val="PageNumber"/>
      </w:rPr>
      <w:fldChar w:fldCharType="end"/>
    </w:r>
  </w:p>
  <w:p w14:paraId="65196962" w14:textId="704FCF16" w:rsidR="00CE63DC" w:rsidRDefault="00CE63DC" w:rsidP="00F478F8">
    <w:pPr>
      <w:pStyle w:val="Footer"/>
      <w:ind w:right="360"/>
    </w:pPr>
    <w:r>
      <w:t xml:space="preserve">  C. Campbell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FE06" w14:textId="663D58EA" w:rsidR="00CE63DC" w:rsidRDefault="00CE63DC">
    <w:pPr>
      <w:pStyle w:val="Footer"/>
    </w:pPr>
    <w:r>
      <w:t>C. Campbell</w:t>
    </w:r>
    <w:r>
      <w:tab/>
    </w:r>
    <w:r>
      <w:tab/>
      <w:t xml:space="preserve"> </w:t>
    </w:r>
    <w:r>
      <w:rPr>
        <w:rStyle w:val="PageNumber"/>
      </w:rPr>
      <w:fldChar w:fldCharType="begin"/>
    </w:r>
    <w:r>
      <w:rPr>
        <w:rStyle w:val="PageNumber"/>
      </w:rPr>
      <w:instrText xml:space="preserve"> PAGE </w:instrText>
    </w:r>
    <w:r>
      <w:rPr>
        <w:rStyle w:val="PageNumber"/>
      </w:rPr>
      <w:fldChar w:fldCharType="separate"/>
    </w:r>
    <w:r w:rsidR="007D3E3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21AA3" w14:textId="77777777" w:rsidR="00CE63DC" w:rsidRDefault="00CE63DC">
      <w:r>
        <w:separator/>
      </w:r>
    </w:p>
  </w:footnote>
  <w:footnote w:type="continuationSeparator" w:id="0">
    <w:p w14:paraId="1E5B05F8" w14:textId="77777777" w:rsidR="00CE63DC" w:rsidRDefault="00CE63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69A"/>
    <w:multiLevelType w:val="hybridMultilevel"/>
    <w:tmpl w:val="D37E2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1507C"/>
    <w:multiLevelType w:val="multilevel"/>
    <w:tmpl w:val="30769FB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9C16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5E321B"/>
    <w:multiLevelType w:val="hybridMultilevel"/>
    <w:tmpl w:val="E0C8EDEA"/>
    <w:lvl w:ilvl="0" w:tplc="0409000F">
      <w:start w:val="1"/>
      <w:numFmt w:val="decimal"/>
      <w:lvlText w:val="%1."/>
      <w:lvlJc w:val="left"/>
      <w:pPr>
        <w:ind w:left="720" w:hanging="360"/>
      </w:pPr>
      <w:rPr>
        <w:rFonts w:hint="default"/>
      </w:rPr>
    </w:lvl>
    <w:lvl w:ilvl="1" w:tplc="2AA098A0" w:tentative="1">
      <w:start w:val="1"/>
      <w:numFmt w:val="bullet"/>
      <w:lvlText w:val="o"/>
      <w:lvlJc w:val="left"/>
      <w:pPr>
        <w:tabs>
          <w:tab w:val="num" w:pos="1440"/>
        </w:tabs>
        <w:ind w:left="1440" w:hanging="360"/>
      </w:pPr>
      <w:rPr>
        <w:rFonts w:ascii="Courier New" w:hAnsi="Courier New" w:hint="default"/>
      </w:rPr>
    </w:lvl>
    <w:lvl w:ilvl="2" w:tplc="D6AE7952" w:tentative="1">
      <w:start w:val="1"/>
      <w:numFmt w:val="bullet"/>
      <w:lvlText w:val=""/>
      <w:lvlJc w:val="left"/>
      <w:pPr>
        <w:tabs>
          <w:tab w:val="num" w:pos="2160"/>
        </w:tabs>
        <w:ind w:left="2160" w:hanging="360"/>
      </w:pPr>
      <w:rPr>
        <w:rFonts w:ascii="Wingdings" w:hAnsi="Wingdings" w:hint="default"/>
      </w:rPr>
    </w:lvl>
    <w:lvl w:ilvl="3" w:tplc="A8C65336" w:tentative="1">
      <w:start w:val="1"/>
      <w:numFmt w:val="bullet"/>
      <w:lvlText w:val=""/>
      <w:lvlJc w:val="left"/>
      <w:pPr>
        <w:tabs>
          <w:tab w:val="num" w:pos="2880"/>
        </w:tabs>
        <w:ind w:left="2880" w:hanging="360"/>
      </w:pPr>
      <w:rPr>
        <w:rFonts w:ascii="Symbol" w:hAnsi="Symbol" w:hint="default"/>
      </w:rPr>
    </w:lvl>
    <w:lvl w:ilvl="4" w:tplc="94504036" w:tentative="1">
      <w:start w:val="1"/>
      <w:numFmt w:val="bullet"/>
      <w:lvlText w:val="o"/>
      <w:lvlJc w:val="left"/>
      <w:pPr>
        <w:tabs>
          <w:tab w:val="num" w:pos="3600"/>
        </w:tabs>
        <w:ind w:left="3600" w:hanging="360"/>
      </w:pPr>
      <w:rPr>
        <w:rFonts w:ascii="Courier New" w:hAnsi="Courier New" w:hint="default"/>
      </w:rPr>
    </w:lvl>
    <w:lvl w:ilvl="5" w:tplc="A4500E00" w:tentative="1">
      <w:start w:val="1"/>
      <w:numFmt w:val="bullet"/>
      <w:lvlText w:val=""/>
      <w:lvlJc w:val="left"/>
      <w:pPr>
        <w:tabs>
          <w:tab w:val="num" w:pos="4320"/>
        </w:tabs>
        <w:ind w:left="4320" w:hanging="360"/>
      </w:pPr>
      <w:rPr>
        <w:rFonts w:ascii="Wingdings" w:hAnsi="Wingdings" w:hint="default"/>
      </w:rPr>
    </w:lvl>
    <w:lvl w:ilvl="6" w:tplc="6DEC7026" w:tentative="1">
      <w:start w:val="1"/>
      <w:numFmt w:val="bullet"/>
      <w:lvlText w:val=""/>
      <w:lvlJc w:val="left"/>
      <w:pPr>
        <w:tabs>
          <w:tab w:val="num" w:pos="5040"/>
        </w:tabs>
        <w:ind w:left="5040" w:hanging="360"/>
      </w:pPr>
      <w:rPr>
        <w:rFonts w:ascii="Symbol" w:hAnsi="Symbol" w:hint="default"/>
      </w:rPr>
    </w:lvl>
    <w:lvl w:ilvl="7" w:tplc="E5C2CAF4" w:tentative="1">
      <w:start w:val="1"/>
      <w:numFmt w:val="bullet"/>
      <w:lvlText w:val="o"/>
      <w:lvlJc w:val="left"/>
      <w:pPr>
        <w:tabs>
          <w:tab w:val="num" w:pos="5760"/>
        </w:tabs>
        <w:ind w:left="5760" w:hanging="360"/>
      </w:pPr>
      <w:rPr>
        <w:rFonts w:ascii="Courier New" w:hAnsi="Courier New" w:hint="default"/>
      </w:rPr>
    </w:lvl>
    <w:lvl w:ilvl="8" w:tplc="AE240C46" w:tentative="1">
      <w:start w:val="1"/>
      <w:numFmt w:val="bullet"/>
      <w:lvlText w:val=""/>
      <w:lvlJc w:val="left"/>
      <w:pPr>
        <w:tabs>
          <w:tab w:val="num" w:pos="6480"/>
        </w:tabs>
        <w:ind w:left="6480" w:hanging="360"/>
      </w:pPr>
      <w:rPr>
        <w:rFonts w:ascii="Wingdings" w:hAnsi="Wingdings" w:hint="default"/>
      </w:rPr>
    </w:lvl>
  </w:abstractNum>
  <w:abstractNum w:abstractNumId="4">
    <w:nsid w:val="11220356"/>
    <w:multiLevelType w:val="hybridMultilevel"/>
    <w:tmpl w:val="4FC4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00B4C"/>
    <w:multiLevelType w:val="singleLevel"/>
    <w:tmpl w:val="411E9D1E"/>
    <w:lvl w:ilvl="0">
      <w:start w:val="2002"/>
      <w:numFmt w:val="decimal"/>
      <w:lvlText w:val="%1"/>
      <w:lvlJc w:val="left"/>
      <w:pPr>
        <w:tabs>
          <w:tab w:val="num" w:pos="720"/>
        </w:tabs>
        <w:ind w:left="720" w:hanging="720"/>
      </w:pPr>
      <w:rPr>
        <w:rFonts w:hint="default"/>
      </w:rPr>
    </w:lvl>
  </w:abstractNum>
  <w:abstractNum w:abstractNumId="6">
    <w:nsid w:val="1B1F2E6C"/>
    <w:multiLevelType w:val="hybridMultilevel"/>
    <w:tmpl w:val="BD60AB7E"/>
    <w:lvl w:ilvl="0" w:tplc="5AE20136">
      <w:start w:val="200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D72E02"/>
    <w:multiLevelType w:val="hybridMultilevel"/>
    <w:tmpl w:val="B7C2079C"/>
    <w:lvl w:ilvl="0" w:tplc="2F5655D8">
      <w:start w:val="200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B203CB"/>
    <w:multiLevelType w:val="hybridMultilevel"/>
    <w:tmpl w:val="786E99D6"/>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371467"/>
    <w:multiLevelType w:val="hybridMultilevel"/>
    <w:tmpl w:val="EA380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D3D9E"/>
    <w:multiLevelType w:val="hybridMultilevel"/>
    <w:tmpl w:val="1EFC261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E4057"/>
    <w:multiLevelType w:val="hybridMultilevel"/>
    <w:tmpl w:val="12E64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465B05"/>
    <w:multiLevelType w:val="hybridMultilevel"/>
    <w:tmpl w:val="4EFC7442"/>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F15D20"/>
    <w:multiLevelType w:val="hybridMultilevel"/>
    <w:tmpl w:val="FF224652"/>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83798"/>
    <w:multiLevelType w:val="hybridMultilevel"/>
    <w:tmpl w:val="19E02368"/>
    <w:lvl w:ilvl="0" w:tplc="EC261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74450"/>
    <w:multiLevelType w:val="hybridMultilevel"/>
    <w:tmpl w:val="F5FEB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924CE2"/>
    <w:multiLevelType w:val="multilevel"/>
    <w:tmpl w:val="9288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D2327"/>
    <w:multiLevelType w:val="hybridMultilevel"/>
    <w:tmpl w:val="8E9A4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7A3E1C"/>
    <w:multiLevelType w:val="hybridMultilevel"/>
    <w:tmpl w:val="EEA25ECC"/>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C62EDA"/>
    <w:multiLevelType w:val="hybridMultilevel"/>
    <w:tmpl w:val="30769F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F6596"/>
    <w:multiLevelType w:val="hybridMultilevel"/>
    <w:tmpl w:val="D6A2A752"/>
    <w:lvl w:ilvl="0" w:tplc="EC261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20661"/>
    <w:multiLevelType w:val="hybridMultilevel"/>
    <w:tmpl w:val="F4668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20448"/>
    <w:multiLevelType w:val="singleLevel"/>
    <w:tmpl w:val="E634E07A"/>
    <w:lvl w:ilvl="0">
      <w:start w:val="1999"/>
      <w:numFmt w:val="decimal"/>
      <w:lvlText w:val="%1"/>
      <w:lvlJc w:val="left"/>
      <w:pPr>
        <w:tabs>
          <w:tab w:val="num" w:pos="720"/>
        </w:tabs>
        <w:ind w:left="720" w:hanging="720"/>
      </w:pPr>
      <w:rPr>
        <w:rFonts w:hint="default"/>
      </w:rPr>
    </w:lvl>
  </w:abstractNum>
  <w:abstractNum w:abstractNumId="23">
    <w:nsid w:val="3E852615"/>
    <w:multiLevelType w:val="hybridMultilevel"/>
    <w:tmpl w:val="683C6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356876"/>
    <w:multiLevelType w:val="hybridMultilevel"/>
    <w:tmpl w:val="9292792C"/>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736FC8"/>
    <w:multiLevelType w:val="hybridMultilevel"/>
    <w:tmpl w:val="564621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5A7DE3"/>
    <w:multiLevelType w:val="hybridMultilevel"/>
    <w:tmpl w:val="8E7C942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C2565"/>
    <w:multiLevelType w:val="hybridMultilevel"/>
    <w:tmpl w:val="8B247874"/>
    <w:lvl w:ilvl="0" w:tplc="EC261550">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D6268C"/>
    <w:multiLevelType w:val="hybridMultilevel"/>
    <w:tmpl w:val="12CEB13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77987"/>
    <w:multiLevelType w:val="multilevel"/>
    <w:tmpl w:val="FF22465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2F5438F"/>
    <w:multiLevelType w:val="hybridMultilevel"/>
    <w:tmpl w:val="0E786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FA2E80"/>
    <w:multiLevelType w:val="hybridMultilevel"/>
    <w:tmpl w:val="62E0AB24"/>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BF1575"/>
    <w:multiLevelType w:val="hybridMultilevel"/>
    <w:tmpl w:val="CB727944"/>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FF5E1B"/>
    <w:multiLevelType w:val="hybridMultilevel"/>
    <w:tmpl w:val="559A89A2"/>
    <w:lvl w:ilvl="0" w:tplc="04090001">
      <w:start w:val="1"/>
      <w:numFmt w:val="bullet"/>
      <w:lvlText w:val=""/>
      <w:lvlJc w:val="left"/>
      <w:pPr>
        <w:tabs>
          <w:tab w:val="num" w:pos="720"/>
        </w:tabs>
        <w:ind w:left="720" w:hanging="360"/>
      </w:pPr>
      <w:rPr>
        <w:rFonts w:ascii="Symbol" w:hAnsi="Symbol" w:hint="default"/>
      </w:rPr>
    </w:lvl>
    <w:lvl w:ilvl="1" w:tplc="2AA098A0" w:tentative="1">
      <w:start w:val="1"/>
      <w:numFmt w:val="bullet"/>
      <w:lvlText w:val="o"/>
      <w:lvlJc w:val="left"/>
      <w:pPr>
        <w:tabs>
          <w:tab w:val="num" w:pos="1440"/>
        </w:tabs>
        <w:ind w:left="1440" w:hanging="360"/>
      </w:pPr>
      <w:rPr>
        <w:rFonts w:ascii="Courier New" w:hAnsi="Courier New" w:hint="default"/>
      </w:rPr>
    </w:lvl>
    <w:lvl w:ilvl="2" w:tplc="D6AE7952" w:tentative="1">
      <w:start w:val="1"/>
      <w:numFmt w:val="bullet"/>
      <w:lvlText w:val=""/>
      <w:lvlJc w:val="left"/>
      <w:pPr>
        <w:tabs>
          <w:tab w:val="num" w:pos="2160"/>
        </w:tabs>
        <w:ind w:left="2160" w:hanging="360"/>
      </w:pPr>
      <w:rPr>
        <w:rFonts w:ascii="Wingdings" w:hAnsi="Wingdings" w:hint="default"/>
      </w:rPr>
    </w:lvl>
    <w:lvl w:ilvl="3" w:tplc="A8C65336" w:tentative="1">
      <w:start w:val="1"/>
      <w:numFmt w:val="bullet"/>
      <w:lvlText w:val=""/>
      <w:lvlJc w:val="left"/>
      <w:pPr>
        <w:tabs>
          <w:tab w:val="num" w:pos="2880"/>
        </w:tabs>
        <w:ind w:left="2880" w:hanging="360"/>
      </w:pPr>
      <w:rPr>
        <w:rFonts w:ascii="Symbol" w:hAnsi="Symbol" w:hint="default"/>
      </w:rPr>
    </w:lvl>
    <w:lvl w:ilvl="4" w:tplc="94504036" w:tentative="1">
      <w:start w:val="1"/>
      <w:numFmt w:val="bullet"/>
      <w:lvlText w:val="o"/>
      <w:lvlJc w:val="left"/>
      <w:pPr>
        <w:tabs>
          <w:tab w:val="num" w:pos="3600"/>
        </w:tabs>
        <w:ind w:left="3600" w:hanging="360"/>
      </w:pPr>
      <w:rPr>
        <w:rFonts w:ascii="Courier New" w:hAnsi="Courier New" w:hint="default"/>
      </w:rPr>
    </w:lvl>
    <w:lvl w:ilvl="5" w:tplc="A4500E00" w:tentative="1">
      <w:start w:val="1"/>
      <w:numFmt w:val="bullet"/>
      <w:lvlText w:val=""/>
      <w:lvlJc w:val="left"/>
      <w:pPr>
        <w:tabs>
          <w:tab w:val="num" w:pos="4320"/>
        </w:tabs>
        <w:ind w:left="4320" w:hanging="360"/>
      </w:pPr>
      <w:rPr>
        <w:rFonts w:ascii="Wingdings" w:hAnsi="Wingdings" w:hint="default"/>
      </w:rPr>
    </w:lvl>
    <w:lvl w:ilvl="6" w:tplc="6DEC7026" w:tentative="1">
      <w:start w:val="1"/>
      <w:numFmt w:val="bullet"/>
      <w:lvlText w:val=""/>
      <w:lvlJc w:val="left"/>
      <w:pPr>
        <w:tabs>
          <w:tab w:val="num" w:pos="5040"/>
        </w:tabs>
        <w:ind w:left="5040" w:hanging="360"/>
      </w:pPr>
      <w:rPr>
        <w:rFonts w:ascii="Symbol" w:hAnsi="Symbol" w:hint="default"/>
      </w:rPr>
    </w:lvl>
    <w:lvl w:ilvl="7" w:tplc="E5C2CAF4" w:tentative="1">
      <w:start w:val="1"/>
      <w:numFmt w:val="bullet"/>
      <w:lvlText w:val="o"/>
      <w:lvlJc w:val="left"/>
      <w:pPr>
        <w:tabs>
          <w:tab w:val="num" w:pos="5760"/>
        </w:tabs>
        <w:ind w:left="5760" w:hanging="360"/>
      </w:pPr>
      <w:rPr>
        <w:rFonts w:ascii="Courier New" w:hAnsi="Courier New" w:hint="default"/>
      </w:rPr>
    </w:lvl>
    <w:lvl w:ilvl="8" w:tplc="AE240C46" w:tentative="1">
      <w:start w:val="1"/>
      <w:numFmt w:val="bullet"/>
      <w:lvlText w:val=""/>
      <w:lvlJc w:val="left"/>
      <w:pPr>
        <w:tabs>
          <w:tab w:val="num" w:pos="6480"/>
        </w:tabs>
        <w:ind w:left="6480" w:hanging="360"/>
      </w:pPr>
      <w:rPr>
        <w:rFonts w:ascii="Wingdings" w:hAnsi="Wingdings" w:hint="default"/>
      </w:rPr>
    </w:lvl>
  </w:abstractNum>
  <w:abstractNum w:abstractNumId="34">
    <w:nsid w:val="62855065"/>
    <w:multiLevelType w:val="hybridMultilevel"/>
    <w:tmpl w:val="F978F93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45589C"/>
    <w:multiLevelType w:val="hybridMultilevel"/>
    <w:tmpl w:val="2E748F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A9459A"/>
    <w:multiLevelType w:val="hybridMultilevel"/>
    <w:tmpl w:val="35D229AC"/>
    <w:lvl w:ilvl="0" w:tplc="728E314A">
      <w:start w:val="20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4373C0"/>
    <w:multiLevelType w:val="hybridMultilevel"/>
    <w:tmpl w:val="9EF82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40143"/>
    <w:multiLevelType w:val="hybridMultilevel"/>
    <w:tmpl w:val="41A47BD4"/>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62470C"/>
    <w:multiLevelType w:val="hybridMultilevel"/>
    <w:tmpl w:val="FBFEE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320BFF"/>
    <w:multiLevelType w:val="singleLevel"/>
    <w:tmpl w:val="DDD6EA3A"/>
    <w:lvl w:ilvl="0">
      <w:start w:val="2002"/>
      <w:numFmt w:val="decimal"/>
      <w:lvlText w:val="%1"/>
      <w:lvlJc w:val="left"/>
      <w:pPr>
        <w:tabs>
          <w:tab w:val="num" w:pos="720"/>
        </w:tabs>
        <w:ind w:left="720" w:hanging="720"/>
      </w:pPr>
      <w:rPr>
        <w:rFonts w:hint="default"/>
        <w:u w:val="none"/>
      </w:rPr>
    </w:lvl>
  </w:abstractNum>
  <w:abstractNum w:abstractNumId="41">
    <w:nsid w:val="790F0C7B"/>
    <w:multiLevelType w:val="hybridMultilevel"/>
    <w:tmpl w:val="F058FF16"/>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022B50"/>
    <w:multiLevelType w:val="hybridMultilevel"/>
    <w:tmpl w:val="9A68EF46"/>
    <w:lvl w:ilvl="0" w:tplc="0409000B">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E3843"/>
    <w:multiLevelType w:val="multilevel"/>
    <w:tmpl w:val="4FC46A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0"/>
  </w:num>
  <w:num w:numId="4">
    <w:abstractNumId w:val="22"/>
  </w:num>
  <w:num w:numId="5">
    <w:abstractNumId w:val="7"/>
  </w:num>
  <w:num w:numId="6">
    <w:abstractNumId w:val="0"/>
  </w:num>
  <w:num w:numId="7">
    <w:abstractNumId w:val="33"/>
  </w:num>
  <w:num w:numId="8">
    <w:abstractNumId w:val="30"/>
  </w:num>
  <w:num w:numId="9">
    <w:abstractNumId w:val="17"/>
  </w:num>
  <w:num w:numId="10">
    <w:abstractNumId w:val="11"/>
  </w:num>
  <w:num w:numId="11">
    <w:abstractNumId w:val="23"/>
  </w:num>
  <w:num w:numId="12">
    <w:abstractNumId w:val="39"/>
  </w:num>
  <w:num w:numId="13">
    <w:abstractNumId w:val="15"/>
  </w:num>
  <w:num w:numId="14">
    <w:abstractNumId w:val="36"/>
  </w:num>
  <w:num w:numId="15">
    <w:abstractNumId w:val="6"/>
  </w:num>
  <w:num w:numId="16">
    <w:abstractNumId w:val="16"/>
  </w:num>
  <w:num w:numId="17">
    <w:abstractNumId w:val="37"/>
  </w:num>
  <w:num w:numId="18">
    <w:abstractNumId w:val="34"/>
  </w:num>
  <w:num w:numId="19">
    <w:abstractNumId w:val="28"/>
  </w:num>
  <w:num w:numId="20">
    <w:abstractNumId w:val="10"/>
  </w:num>
  <w:num w:numId="21">
    <w:abstractNumId w:val="13"/>
  </w:num>
  <w:num w:numId="22">
    <w:abstractNumId w:val="19"/>
  </w:num>
  <w:num w:numId="23">
    <w:abstractNumId w:val="1"/>
  </w:num>
  <w:num w:numId="24">
    <w:abstractNumId w:val="35"/>
  </w:num>
  <w:num w:numId="25">
    <w:abstractNumId w:val="26"/>
  </w:num>
  <w:num w:numId="26">
    <w:abstractNumId w:val="3"/>
  </w:num>
  <w:num w:numId="27">
    <w:abstractNumId w:val="32"/>
  </w:num>
  <w:num w:numId="28">
    <w:abstractNumId w:val="31"/>
  </w:num>
  <w:num w:numId="29">
    <w:abstractNumId w:val="12"/>
  </w:num>
  <w:num w:numId="30">
    <w:abstractNumId w:val="24"/>
  </w:num>
  <w:num w:numId="31">
    <w:abstractNumId w:val="8"/>
  </w:num>
  <w:num w:numId="32">
    <w:abstractNumId w:val="38"/>
  </w:num>
  <w:num w:numId="33">
    <w:abstractNumId w:val="41"/>
  </w:num>
  <w:num w:numId="34">
    <w:abstractNumId w:val="18"/>
  </w:num>
  <w:num w:numId="35">
    <w:abstractNumId w:val="9"/>
  </w:num>
  <w:num w:numId="36">
    <w:abstractNumId w:val="21"/>
  </w:num>
  <w:num w:numId="37">
    <w:abstractNumId w:val="29"/>
  </w:num>
  <w:num w:numId="38">
    <w:abstractNumId w:val="42"/>
  </w:num>
  <w:num w:numId="39">
    <w:abstractNumId w:val="25"/>
  </w:num>
  <w:num w:numId="40">
    <w:abstractNumId w:val="4"/>
  </w:num>
  <w:num w:numId="41">
    <w:abstractNumId w:val="43"/>
  </w:num>
  <w:num w:numId="42">
    <w:abstractNumId w:val="14"/>
  </w:num>
  <w:num w:numId="43">
    <w:abstractNumId w:val="2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s-ES" w:vendorID="64" w:dllVersion="131078" w:nlCheck="1" w:checkStyle="1"/>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5"/>
  </w:docVars>
  <w:rsids>
    <w:rsidRoot w:val="00E80BEE"/>
    <w:rsid w:val="00003393"/>
    <w:rsid w:val="00004AAD"/>
    <w:rsid w:val="00017CD2"/>
    <w:rsid w:val="00027FA5"/>
    <w:rsid w:val="00035A4B"/>
    <w:rsid w:val="00037070"/>
    <w:rsid w:val="0004538F"/>
    <w:rsid w:val="000536F0"/>
    <w:rsid w:val="000601DC"/>
    <w:rsid w:val="00066568"/>
    <w:rsid w:val="00072335"/>
    <w:rsid w:val="00084B38"/>
    <w:rsid w:val="000A127D"/>
    <w:rsid w:val="000D48EF"/>
    <w:rsid w:val="00117EB8"/>
    <w:rsid w:val="0013274F"/>
    <w:rsid w:val="00134052"/>
    <w:rsid w:val="001444CF"/>
    <w:rsid w:val="00155D73"/>
    <w:rsid w:val="00197008"/>
    <w:rsid w:val="001B7E84"/>
    <w:rsid w:val="001E69A5"/>
    <w:rsid w:val="00220247"/>
    <w:rsid w:val="00222E66"/>
    <w:rsid w:val="00233A14"/>
    <w:rsid w:val="00234EAC"/>
    <w:rsid w:val="00264C50"/>
    <w:rsid w:val="002959C9"/>
    <w:rsid w:val="002A006E"/>
    <w:rsid w:val="002A400B"/>
    <w:rsid w:val="002A7685"/>
    <w:rsid w:val="002B6A43"/>
    <w:rsid w:val="002C4856"/>
    <w:rsid w:val="002E3C53"/>
    <w:rsid w:val="002F720A"/>
    <w:rsid w:val="00314032"/>
    <w:rsid w:val="00332669"/>
    <w:rsid w:val="003612B8"/>
    <w:rsid w:val="003648AD"/>
    <w:rsid w:val="003818E5"/>
    <w:rsid w:val="003A3028"/>
    <w:rsid w:val="003C30E6"/>
    <w:rsid w:val="003C416F"/>
    <w:rsid w:val="003D18A6"/>
    <w:rsid w:val="003D255D"/>
    <w:rsid w:val="003E5166"/>
    <w:rsid w:val="003E58EA"/>
    <w:rsid w:val="003E5DD7"/>
    <w:rsid w:val="003E629A"/>
    <w:rsid w:val="003E7ED0"/>
    <w:rsid w:val="003F3D9C"/>
    <w:rsid w:val="004151BD"/>
    <w:rsid w:val="00417A1E"/>
    <w:rsid w:val="00427BFD"/>
    <w:rsid w:val="00431DFE"/>
    <w:rsid w:val="00452D23"/>
    <w:rsid w:val="004625AE"/>
    <w:rsid w:val="004750C1"/>
    <w:rsid w:val="004801FC"/>
    <w:rsid w:val="00520827"/>
    <w:rsid w:val="005459CD"/>
    <w:rsid w:val="005718FF"/>
    <w:rsid w:val="00575772"/>
    <w:rsid w:val="005B70B6"/>
    <w:rsid w:val="005D305A"/>
    <w:rsid w:val="005F4914"/>
    <w:rsid w:val="00620187"/>
    <w:rsid w:val="006243C4"/>
    <w:rsid w:val="0067699B"/>
    <w:rsid w:val="00680A80"/>
    <w:rsid w:val="00680EBA"/>
    <w:rsid w:val="00685466"/>
    <w:rsid w:val="00696EC9"/>
    <w:rsid w:val="006D3AC0"/>
    <w:rsid w:val="007046AD"/>
    <w:rsid w:val="00711F0D"/>
    <w:rsid w:val="00712C42"/>
    <w:rsid w:val="007265F7"/>
    <w:rsid w:val="00726F6D"/>
    <w:rsid w:val="0073025C"/>
    <w:rsid w:val="00741C2E"/>
    <w:rsid w:val="007B5BB2"/>
    <w:rsid w:val="007C5D63"/>
    <w:rsid w:val="007D3E30"/>
    <w:rsid w:val="0080156C"/>
    <w:rsid w:val="00813A10"/>
    <w:rsid w:val="00817AA8"/>
    <w:rsid w:val="00832D85"/>
    <w:rsid w:val="00841EEB"/>
    <w:rsid w:val="00860937"/>
    <w:rsid w:val="0087432F"/>
    <w:rsid w:val="008834B8"/>
    <w:rsid w:val="008A3492"/>
    <w:rsid w:val="008D3B5C"/>
    <w:rsid w:val="008F4A9C"/>
    <w:rsid w:val="00942E52"/>
    <w:rsid w:val="00947B5B"/>
    <w:rsid w:val="0095231D"/>
    <w:rsid w:val="00992237"/>
    <w:rsid w:val="009E10AB"/>
    <w:rsid w:val="009E1D0F"/>
    <w:rsid w:val="009E2C86"/>
    <w:rsid w:val="009F36CF"/>
    <w:rsid w:val="009F3C18"/>
    <w:rsid w:val="00A01790"/>
    <w:rsid w:val="00A24D04"/>
    <w:rsid w:val="00A3095C"/>
    <w:rsid w:val="00A4220B"/>
    <w:rsid w:val="00A519A0"/>
    <w:rsid w:val="00A57114"/>
    <w:rsid w:val="00A6164F"/>
    <w:rsid w:val="00A62815"/>
    <w:rsid w:val="00A80B06"/>
    <w:rsid w:val="00A93A92"/>
    <w:rsid w:val="00AA0819"/>
    <w:rsid w:val="00AA2D9D"/>
    <w:rsid w:val="00AA3FF9"/>
    <w:rsid w:val="00AB49A7"/>
    <w:rsid w:val="00AC18DA"/>
    <w:rsid w:val="00AD08DB"/>
    <w:rsid w:val="00AE4638"/>
    <w:rsid w:val="00B23D76"/>
    <w:rsid w:val="00B30DF4"/>
    <w:rsid w:val="00B36E41"/>
    <w:rsid w:val="00B81280"/>
    <w:rsid w:val="00B91BEA"/>
    <w:rsid w:val="00BB5620"/>
    <w:rsid w:val="00BD13A0"/>
    <w:rsid w:val="00BE3095"/>
    <w:rsid w:val="00BE30BB"/>
    <w:rsid w:val="00BE4FA5"/>
    <w:rsid w:val="00BE6F9D"/>
    <w:rsid w:val="00C05471"/>
    <w:rsid w:val="00C44A2C"/>
    <w:rsid w:val="00C649AC"/>
    <w:rsid w:val="00C6588B"/>
    <w:rsid w:val="00C74C7E"/>
    <w:rsid w:val="00C826D2"/>
    <w:rsid w:val="00C9160E"/>
    <w:rsid w:val="00CD4FB8"/>
    <w:rsid w:val="00CE63DC"/>
    <w:rsid w:val="00CF5F36"/>
    <w:rsid w:val="00D0251B"/>
    <w:rsid w:val="00D13E9C"/>
    <w:rsid w:val="00D32EC4"/>
    <w:rsid w:val="00D351A3"/>
    <w:rsid w:val="00D35B2A"/>
    <w:rsid w:val="00D46A69"/>
    <w:rsid w:val="00D475B4"/>
    <w:rsid w:val="00D613D9"/>
    <w:rsid w:val="00D70DE3"/>
    <w:rsid w:val="00D76541"/>
    <w:rsid w:val="00D97265"/>
    <w:rsid w:val="00DA4A20"/>
    <w:rsid w:val="00DE0140"/>
    <w:rsid w:val="00DE16FE"/>
    <w:rsid w:val="00E00DFA"/>
    <w:rsid w:val="00E12EEC"/>
    <w:rsid w:val="00E46957"/>
    <w:rsid w:val="00E66EC4"/>
    <w:rsid w:val="00E74BA0"/>
    <w:rsid w:val="00E80BEE"/>
    <w:rsid w:val="00E82872"/>
    <w:rsid w:val="00E87657"/>
    <w:rsid w:val="00E87664"/>
    <w:rsid w:val="00E9143D"/>
    <w:rsid w:val="00E96F97"/>
    <w:rsid w:val="00EA425A"/>
    <w:rsid w:val="00EB246D"/>
    <w:rsid w:val="00EB5132"/>
    <w:rsid w:val="00ED0D67"/>
    <w:rsid w:val="00ED4597"/>
    <w:rsid w:val="00F0150B"/>
    <w:rsid w:val="00F0158D"/>
    <w:rsid w:val="00F2421D"/>
    <w:rsid w:val="00F451E6"/>
    <w:rsid w:val="00F478F8"/>
    <w:rsid w:val="00F7011E"/>
    <w:rsid w:val="00F91540"/>
    <w:rsid w:val="00F943E2"/>
    <w:rsid w:val="00FA4FA5"/>
    <w:rsid w:val="00FC5265"/>
    <w:rsid w:val="00FC720C"/>
    <w:rsid w:val="00FD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AE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rPr>
  </w:style>
  <w:style w:type="paragraph" w:styleId="Heading2">
    <w:name w:val="heading 2"/>
    <w:basedOn w:val="Normal"/>
    <w:next w:val="Normal"/>
    <w:qFormat/>
    <w:pPr>
      <w:keepNext/>
      <w:spacing w:line="360" w:lineRule="auto"/>
      <w:outlineLvl w:val="1"/>
    </w:pPr>
    <w:rPr>
      <w:rFonts w:ascii="Arial" w:hAnsi="Arial"/>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rFonts w:ascii="Arial" w:hAnsi="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rPr>
  </w:style>
  <w:style w:type="character" w:styleId="Hyperlink">
    <w:name w:val="Hyperlink"/>
    <w:rPr>
      <w:color w:val="0000FF"/>
      <w:u w:val="single"/>
    </w:rPr>
  </w:style>
  <w:style w:type="character" w:styleId="FootnoteReference">
    <w:name w:val="footnote reference"/>
    <w:semiHidden/>
    <w:rPr>
      <w:sz w:val="20"/>
      <w:vertAlign w:val="superscript"/>
    </w:rPr>
  </w:style>
  <w:style w:type="paragraph" w:styleId="FootnoteText">
    <w:name w:val="footnote text"/>
    <w:basedOn w:val="Normal"/>
    <w:semiHidden/>
    <w:pPr>
      <w:widowControl w:val="0"/>
    </w:pPr>
  </w:style>
  <w:style w:type="paragraph" w:styleId="BodyText">
    <w:name w:val="Body Text"/>
    <w:basedOn w:val="Normal"/>
    <w:rPr>
      <w:rFonts w:ascii="Arial" w:hAnsi="Arial"/>
      <w:b/>
    </w:rPr>
  </w:style>
  <w:style w:type="paragraph" w:styleId="BodyText2">
    <w:name w:val="Body Text 2"/>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USAID">
    <w:name w:val="USAID"/>
    <w:semiHidden/>
    <w:rsid w:val="00A57114"/>
    <w:rPr>
      <w:rFonts w:ascii="Arial" w:hAnsi="Arial" w:cs="Arial" w:hint="default"/>
      <w:color w:val="0000FF"/>
      <w:sz w:val="20"/>
      <w:szCs w:val="20"/>
    </w:rPr>
  </w:style>
  <w:style w:type="character" w:styleId="FollowedHyperlink">
    <w:name w:val="FollowedHyperlink"/>
    <w:basedOn w:val="DefaultParagraphFont"/>
    <w:rsid w:val="009F3C18"/>
    <w:rPr>
      <w:color w:val="800080" w:themeColor="followedHyperlink"/>
      <w:u w:val="single"/>
    </w:rPr>
  </w:style>
  <w:style w:type="paragraph" w:styleId="ListParagraph">
    <w:name w:val="List Paragraph"/>
    <w:basedOn w:val="Normal"/>
    <w:uiPriority w:val="72"/>
    <w:rsid w:val="00035A4B"/>
    <w:pPr>
      <w:ind w:left="720"/>
      <w:contextualSpacing/>
    </w:pPr>
  </w:style>
  <w:style w:type="character" w:customStyle="1" w:styleId="apple-converted-space">
    <w:name w:val="apple-converted-space"/>
    <w:basedOn w:val="DefaultParagraphFont"/>
    <w:rsid w:val="008A3492"/>
  </w:style>
  <w:style w:type="paragraph" w:styleId="BalloonText">
    <w:name w:val="Balloon Text"/>
    <w:basedOn w:val="Normal"/>
    <w:link w:val="BalloonTextChar"/>
    <w:rsid w:val="003C416F"/>
    <w:rPr>
      <w:rFonts w:ascii="Tahoma" w:hAnsi="Tahoma" w:cs="Tahoma"/>
      <w:sz w:val="16"/>
      <w:szCs w:val="16"/>
    </w:rPr>
  </w:style>
  <w:style w:type="character" w:customStyle="1" w:styleId="BalloonTextChar">
    <w:name w:val="Balloon Text Char"/>
    <w:basedOn w:val="DefaultParagraphFont"/>
    <w:link w:val="BalloonText"/>
    <w:rsid w:val="003C416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rPr>
  </w:style>
  <w:style w:type="paragraph" w:styleId="Heading2">
    <w:name w:val="heading 2"/>
    <w:basedOn w:val="Normal"/>
    <w:next w:val="Normal"/>
    <w:qFormat/>
    <w:pPr>
      <w:keepNext/>
      <w:spacing w:line="360" w:lineRule="auto"/>
      <w:outlineLvl w:val="1"/>
    </w:pPr>
    <w:rPr>
      <w:rFonts w:ascii="Arial" w:hAnsi="Arial"/>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rFonts w:ascii="Arial" w:hAnsi="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rPr>
  </w:style>
  <w:style w:type="character" w:styleId="Hyperlink">
    <w:name w:val="Hyperlink"/>
    <w:rPr>
      <w:color w:val="0000FF"/>
      <w:u w:val="single"/>
    </w:rPr>
  </w:style>
  <w:style w:type="character" w:styleId="FootnoteReference">
    <w:name w:val="footnote reference"/>
    <w:semiHidden/>
    <w:rPr>
      <w:sz w:val="20"/>
      <w:vertAlign w:val="superscript"/>
    </w:rPr>
  </w:style>
  <w:style w:type="paragraph" w:styleId="FootnoteText">
    <w:name w:val="footnote text"/>
    <w:basedOn w:val="Normal"/>
    <w:semiHidden/>
    <w:pPr>
      <w:widowControl w:val="0"/>
    </w:pPr>
  </w:style>
  <w:style w:type="paragraph" w:styleId="BodyText">
    <w:name w:val="Body Text"/>
    <w:basedOn w:val="Normal"/>
    <w:rPr>
      <w:rFonts w:ascii="Arial" w:hAnsi="Arial"/>
      <w:b/>
    </w:rPr>
  </w:style>
  <w:style w:type="paragraph" w:styleId="BodyText2">
    <w:name w:val="Body Text 2"/>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USAID">
    <w:name w:val="USAID"/>
    <w:semiHidden/>
    <w:rsid w:val="00A57114"/>
    <w:rPr>
      <w:rFonts w:ascii="Arial" w:hAnsi="Arial" w:cs="Arial" w:hint="default"/>
      <w:color w:val="0000FF"/>
      <w:sz w:val="20"/>
      <w:szCs w:val="20"/>
    </w:rPr>
  </w:style>
  <w:style w:type="character" w:styleId="FollowedHyperlink">
    <w:name w:val="FollowedHyperlink"/>
    <w:basedOn w:val="DefaultParagraphFont"/>
    <w:rsid w:val="009F3C18"/>
    <w:rPr>
      <w:color w:val="800080" w:themeColor="followedHyperlink"/>
      <w:u w:val="single"/>
    </w:rPr>
  </w:style>
  <w:style w:type="paragraph" w:styleId="ListParagraph">
    <w:name w:val="List Paragraph"/>
    <w:basedOn w:val="Normal"/>
    <w:uiPriority w:val="72"/>
    <w:rsid w:val="00035A4B"/>
    <w:pPr>
      <w:ind w:left="720"/>
      <w:contextualSpacing/>
    </w:pPr>
  </w:style>
  <w:style w:type="character" w:customStyle="1" w:styleId="apple-converted-space">
    <w:name w:val="apple-converted-space"/>
    <w:basedOn w:val="DefaultParagraphFont"/>
    <w:rsid w:val="008A3492"/>
  </w:style>
  <w:style w:type="paragraph" w:styleId="BalloonText">
    <w:name w:val="Balloon Text"/>
    <w:basedOn w:val="Normal"/>
    <w:link w:val="BalloonTextChar"/>
    <w:rsid w:val="003C416F"/>
    <w:rPr>
      <w:rFonts w:ascii="Tahoma" w:hAnsi="Tahoma" w:cs="Tahoma"/>
      <w:sz w:val="16"/>
      <w:szCs w:val="16"/>
    </w:rPr>
  </w:style>
  <w:style w:type="character" w:customStyle="1" w:styleId="BalloonTextChar">
    <w:name w:val="Balloon Text Char"/>
    <w:basedOn w:val="DefaultParagraphFont"/>
    <w:link w:val="BalloonText"/>
    <w:rsid w:val="003C4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41793">
      <w:bodyDiv w:val="1"/>
      <w:marLeft w:val="0"/>
      <w:marRight w:val="0"/>
      <w:marTop w:val="0"/>
      <w:marBottom w:val="0"/>
      <w:divBdr>
        <w:top w:val="none" w:sz="0" w:space="0" w:color="auto"/>
        <w:left w:val="none" w:sz="0" w:space="0" w:color="auto"/>
        <w:bottom w:val="none" w:sz="0" w:space="0" w:color="auto"/>
        <w:right w:val="none" w:sz="0" w:space="0" w:color="auto"/>
      </w:divBdr>
    </w:div>
    <w:div w:id="1197768038">
      <w:bodyDiv w:val="1"/>
      <w:marLeft w:val="0"/>
      <w:marRight w:val="0"/>
      <w:marTop w:val="0"/>
      <w:marBottom w:val="0"/>
      <w:divBdr>
        <w:top w:val="none" w:sz="0" w:space="0" w:color="auto"/>
        <w:left w:val="none" w:sz="0" w:space="0" w:color="auto"/>
        <w:bottom w:val="none" w:sz="0" w:space="0" w:color="auto"/>
        <w:right w:val="none" w:sz="0" w:space="0" w:color="auto"/>
      </w:divBdr>
    </w:div>
    <w:div w:id="1205606046">
      <w:bodyDiv w:val="1"/>
      <w:marLeft w:val="0"/>
      <w:marRight w:val="0"/>
      <w:marTop w:val="0"/>
      <w:marBottom w:val="0"/>
      <w:divBdr>
        <w:top w:val="none" w:sz="0" w:space="0" w:color="auto"/>
        <w:left w:val="none" w:sz="0" w:space="0" w:color="auto"/>
        <w:bottom w:val="none" w:sz="0" w:space="0" w:color="auto"/>
        <w:right w:val="none" w:sz="0" w:space="0" w:color="auto"/>
      </w:divBdr>
      <w:divsChild>
        <w:div w:id="1335691033">
          <w:marLeft w:val="300"/>
          <w:marRight w:val="300"/>
          <w:marTop w:val="150"/>
          <w:marBottom w:val="150"/>
          <w:divBdr>
            <w:top w:val="none" w:sz="0" w:space="0" w:color="auto"/>
            <w:left w:val="none" w:sz="0" w:space="0" w:color="auto"/>
            <w:bottom w:val="none" w:sz="0" w:space="0" w:color="auto"/>
            <w:right w:val="none" w:sz="0" w:space="0" w:color="auto"/>
          </w:divBdr>
        </w:div>
      </w:divsChild>
    </w:div>
    <w:div w:id="1413352393">
      <w:bodyDiv w:val="1"/>
      <w:marLeft w:val="0"/>
      <w:marRight w:val="0"/>
      <w:marTop w:val="0"/>
      <w:marBottom w:val="0"/>
      <w:divBdr>
        <w:top w:val="none" w:sz="0" w:space="0" w:color="auto"/>
        <w:left w:val="none" w:sz="0" w:space="0" w:color="auto"/>
        <w:bottom w:val="none" w:sz="0" w:space="0" w:color="auto"/>
        <w:right w:val="none" w:sz="0" w:space="0" w:color="auto"/>
      </w:divBdr>
    </w:div>
    <w:div w:id="1467774077">
      <w:bodyDiv w:val="1"/>
      <w:marLeft w:val="0"/>
      <w:marRight w:val="0"/>
      <w:marTop w:val="0"/>
      <w:marBottom w:val="0"/>
      <w:divBdr>
        <w:top w:val="none" w:sz="0" w:space="0" w:color="auto"/>
        <w:left w:val="none" w:sz="0" w:space="0" w:color="auto"/>
        <w:bottom w:val="none" w:sz="0" w:space="0" w:color="auto"/>
        <w:right w:val="none" w:sz="0" w:space="0" w:color="auto"/>
      </w:divBdr>
    </w:div>
    <w:div w:id="1799714407">
      <w:bodyDiv w:val="1"/>
      <w:marLeft w:val="0"/>
      <w:marRight w:val="0"/>
      <w:marTop w:val="0"/>
      <w:marBottom w:val="0"/>
      <w:divBdr>
        <w:top w:val="none" w:sz="0" w:space="0" w:color="auto"/>
        <w:left w:val="none" w:sz="0" w:space="0" w:color="auto"/>
        <w:bottom w:val="none" w:sz="0" w:space="0" w:color="auto"/>
        <w:right w:val="none" w:sz="0" w:space="0" w:color="auto"/>
      </w:divBdr>
      <w:divsChild>
        <w:div w:id="802042696">
          <w:marLeft w:val="0"/>
          <w:marRight w:val="0"/>
          <w:marTop w:val="0"/>
          <w:marBottom w:val="0"/>
          <w:divBdr>
            <w:top w:val="none" w:sz="0" w:space="0" w:color="auto"/>
            <w:left w:val="none" w:sz="0" w:space="0" w:color="auto"/>
            <w:bottom w:val="none" w:sz="0" w:space="0" w:color="auto"/>
            <w:right w:val="none" w:sz="0" w:space="0" w:color="auto"/>
          </w:divBdr>
        </w:div>
      </w:divsChild>
    </w:div>
    <w:div w:id="1844588212">
      <w:bodyDiv w:val="1"/>
      <w:marLeft w:val="0"/>
      <w:marRight w:val="0"/>
      <w:marTop w:val="0"/>
      <w:marBottom w:val="0"/>
      <w:divBdr>
        <w:top w:val="none" w:sz="0" w:space="0" w:color="auto"/>
        <w:left w:val="none" w:sz="0" w:space="0" w:color="auto"/>
        <w:bottom w:val="none" w:sz="0" w:space="0" w:color="auto"/>
        <w:right w:val="none" w:sz="0" w:space="0" w:color="auto"/>
      </w:divBdr>
    </w:div>
    <w:div w:id="1878084686">
      <w:bodyDiv w:val="1"/>
      <w:marLeft w:val="0"/>
      <w:marRight w:val="0"/>
      <w:marTop w:val="0"/>
      <w:marBottom w:val="0"/>
      <w:divBdr>
        <w:top w:val="none" w:sz="0" w:space="0" w:color="auto"/>
        <w:left w:val="none" w:sz="0" w:space="0" w:color="auto"/>
        <w:bottom w:val="none" w:sz="0" w:space="0" w:color="auto"/>
        <w:right w:val="none" w:sz="0" w:space="0" w:color="auto"/>
      </w:divBdr>
    </w:div>
    <w:div w:id="2134663703">
      <w:bodyDiv w:val="1"/>
      <w:marLeft w:val="0"/>
      <w:marRight w:val="0"/>
      <w:marTop w:val="0"/>
      <w:marBottom w:val="0"/>
      <w:divBdr>
        <w:top w:val="none" w:sz="0" w:space="0" w:color="auto"/>
        <w:left w:val="none" w:sz="0" w:space="0" w:color="auto"/>
        <w:bottom w:val="none" w:sz="0" w:space="0" w:color="auto"/>
        <w:right w:val="none" w:sz="0" w:space="0" w:color="auto"/>
      </w:divBdr>
      <w:divsChild>
        <w:div w:id="1375615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690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ia-andina.org/en?" TargetMode="External"/><Relationship Id="rId12" Type="http://schemas.openxmlformats.org/officeDocument/2006/relationships/hyperlink" Target="http://www.widtech.org/Publications/Brazil_plano.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niecampbell@gmail.com" TargetMode="External"/><Relationship Id="rId10" Type="http://schemas.openxmlformats.org/officeDocument/2006/relationships/hyperlink" Target="http://www.amazonia-andina.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2C16-501B-A249-80E6-6848E45C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3427</Words>
  <Characters>19537</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Constance Elaine Campbell</vt:lpstr>
    </vt:vector>
  </TitlesOfParts>
  <Company>The Nature Conservancy</Company>
  <LinksUpToDate>false</LinksUpToDate>
  <CharactersWithSpaces>22919</CharactersWithSpaces>
  <SharedDoc>false</SharedDoc>
  <HLinks>
    <vt:vector size="30" baseType="variant">
      <vt:variant>
        <vt:i4>196658</vt:i4>
      </vt:variant>
      <vt:variant>
        <vt:i4>12</vt:i4>
      </vt:variant>
      <vt:variant>
        <vt:i4>0</vt:i4>
      </vt:variant>
      <vt:variant>
        <vt:i4>5</vt:i4>
      </vt:variant>
      <vt:variant>
        <vt:lpwstr>http://www.widtech.org/Publications/Brazil_plano.pdf</vt:lpwstr>
      </vt:variant>
      <vt:variant>
        <vt:lpwstr/>
      </vt:variant>
      <vt:variant>
        <vt:i4>3407934</vt:i4>
      </vt:variant>
      <vt:variant>
        <vt:i4>9</vt:i4>
      </vt:variant>
      <vt:variant>
        <vt:i4>0</vt:i4>
      </vt:variant>
      <vt:variant>
        <vt:i4>5</vt:i4>
      </vt:variant>
      <vt:variant>
        <vt:lpwstr>http://www.amazonia-andina.org/en?</vt:lpwstr>
      </vt:variant>
      <vt:variant>
        <vt:lpwstr/>
      </vt:variant>
      <vt:variant>
        <vt:i4>3407934</vt:i4>
      </vt:variant>
      <vt:variant>
        <vt:i4>6</vt:i4>
      </vt:variant>
      <vt:variant>
        <vt:i4>0</vt:i4>
      </vt:variant>
      <vt:variant>
        <vt:i4>5</vt:i4>
      </vt:variant>
      <vt:variant>
        <vt:lpwstr>http://www.amazonia-andina.org/en?</vt:lpwstr>
      </vt:variant>
      <vt:variant>
        <vt:lpwstr/>
      </vt:variant>
      <vt:variant>
        <vt:i4>196671</vt:i4>
      </vt:variant>
      <vt:variant>
        <vt:i4>3</vt:i4>
      </vt:variant>
      <vt:variant>
        <vt:i4>0</vt:i4>
      </vt:variant>
      <vt:variant>
        <vt:i4>5</vt:i4>
      </vt:variant>
      <vt:variant>
        <vt:lpwstr>mailto:conniecampbell@gmail.com</vt:lpwstr>
      </vt:variant>
      <vt:variant>
        <vt:lpwstr/>
      </vt:variant>
      <vt:variant>
        <vt:i4>1703978</vt:i4>
      </vt:variant>
      <vt:variant>
        <vt:i4>0</vt:i4>
      </vt:variant>
      <vt:variant>
        <vt:i4>0</vt:i4>
      </vt:variant>
      <vt:variant>
        <vt:i4>5</vt:i4>
      </vt:variant>
      <vt:variant>
        <vt:lpwstr>mailto:cocampbell@usaid.gov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Constance Elaine Campbell</dc:title>
  <dc:creator>Connie Campbell</dc:creator>
  <cp:lastModifiedBy>C Campbell</cp:lastModifiedBy>
  <cp:revision>5</cp:revision>
  <cp:lastPrinted>2014-12-17T19:16:00Z</cp:lastPrinted>
  <dcterms:created xsi:type="dcterms:W3CDTF">2015-11-06T21:51:00Z</dcterms:created>
  <dcterms:modified xsi:type="dcterms:W3CDTF">2015-11-06T22:14:00Z</dcterms:modified>
</cp:coreProperties>
</file>